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编　 制　 时　 间：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2019</w:t>
      </w:r>
      <w:r>
        <w:rPr>
          <w:rFonts w:ascii="Times New Roman" w:hAnsi="Times New Roman" w:eastAsia="仿宋_GB2312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 w:eastAsia="楷体_GB2312"/>
          <w:sz w:val="32"/>
          <w:szCs w:val="32"/>
        </w:rPr>
        <w:t>中华人民共和国国土资源部监制</w:t>
      </w: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5"/>
        <w:tblW w:w="94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949"/>
        <w:gridCol w:w="1737"/>
        <w:gridCol w:w="2160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62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从化区人民政府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62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广州市</w:t>
            </w:r>
            <w:r>
              <w:rPr>
                <w:rFonts w:ascii="Times New Roman" w:hAnsi="Times New Roman"/>
                <w:sz w:val="24"/>
              </w:rPr>
              <w:t>从化区201</w:t>
            </w:r>
            <w:r>
              <w:rPr>
                <w:rFonts w:hint="eastAsia"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hint="eastAsia" w:ascii="Times New Roman" w:hAnsi="Times New Roman"/>
                <w:sz w:val="24"/>
              </w:rPr>
              <w:t>度</w:t>
            </w:r>
            <w:r>
              <w:rPr>
                <w:rFonts w:ascii="Times New Roman" w:hAnsi="Times New Roman"/>
                <w:sz w:val="24"/>
              </w:rPr>
              <w:t>第</w:t>
            </w:r>
            <w:r>
              <w:rPr>
                <w:rFonts w:hint="eastAsia" w:ascii="Times New Roman" w:hAnsi="Times New Roman"/>
                <w:sz w:val="24"/>
              </w:rPr>
              <w:t>二</w:t>
            </w:r>
            <w:r>
              <w:rPr>
                <w:rFonts w:ascii="Times New Roman" w:hAnsi="Times New Roman"/>
                <w:sz w:val="24"/>
              </w:rPr>
              <w:t>批次城镇建设用地</w:t>
            </w:r>
            <w:r>
              <w:rPr>
                <w:rFonts w:hint="eastAsia"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拆旧复垦</w:t>
            </w:r>
            <w:r>
              <w:rPr>
                <w:rFonts w:hint="eastAsia" w:ascii="Times New Roman" w:hAnsi="Times New Roman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1.7115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新增建设用地面积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0.8331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415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合计</w:t>
            </w:r>
          </w:p>
        </w:tc>
        <w:tc>
          <w:tcPr>
            <w:tcW w:w="44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5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>
            <w:pPr>
              <w:keepNext/>
              <w:keepLines/>
              <w:spacing w:before="340" w:after="33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国有土地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5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1.7115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1.7115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5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0.8331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0.8331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949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0.0476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0.0476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0.6666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0.6666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49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0.1189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0.1189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5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0.8784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0.8784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5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7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r>
              <w:rPr>
                <w:rFonts w:hint="eastAsia" w:ascii="Times New Roman" w:hAnsi="Times New Roman"/>
                <w:sz w:val="24"/>
              </w:rPr>
              <w:t>广州市</w:t>
            </w:r>
            <w:r>
              <w:rPr>
                <w:rFonts w:ascii="Times New Roman" w:hAnsi="Times New Roman"/>
                <w:sz w:val="24"/>
              </w:rPr>
              <w:t>从化区201</w:t>
            </w:r>
            <w:r>
              <w:rPr>
                <w:rFonts w:hint="eastAsia"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hint="eastAsia" w:ascii="Times New Roman" w:hAnsi="Times New Roman"/>
                <w:sz w:val="24"/>
              </w:rPr>
              <w:t>度</w:t>
            </w:r>
            <w:r>
              <w:rPr>
                <w:rFonts w:ascii="Times New Roman" w:hAnsi="Times New Roman"/>
                <w:sz w:val="24"/>
              </w:rPr>
              <w:t>第</w:t>
            </w:r>
            <w:r>
              <w:rPr>
                <w:rFonts w:hint="eastAsia" w:ascii="Times New Roman" w:hAnsi="Times New Roman"/>
                <w:sz w:val="24"/>
              </w:rPr>
              <w:t>二</w:t>
            </w:r>
            <w:r>
              <w:rPr>
                <w:rFonts w:ascii="Times New Roman" w:hAnsi="Times New Roman"/>
                <w:sz w:val="24"/>
              </w:rPr>
              <w:t>批次城镇建设用地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（</w:t>
            </w:r>
            <w:r>
              <w:rPr>
                <w:rFonts w:ascii="Times New Roman" w:hAnsi="Times New Roman"/>
                <w:sz w:val="24"/>
              </w:rPr>
              <w:t>拆旧复垦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1.7115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商服用地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4" w:type="first"/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5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5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0.8331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0.8331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0.1629</w:t>
            </w:r>
          </w:p>
          <w:p>
            <w:pPr>
              <w:spacing w:line="600" w:lineRule="exact"/>
              <w:ind w:firstLine="21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（含可调整地类）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0.1629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（含可调整地类）</w:t>
            </w: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0.8331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0.8331</w:t>
            </w:r>
          </w:p>
        </w:tc>
        <w:tc>
          <w:tcPr>
            <w:tcW w:w="21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0.1629</w:t>
            </w:r>
            <w:r>
              <w:rPr>
                <w:rFonts w:hint="eastAsia" w:ascii="宋体" w:hAnsi="宋体" w:cs="宋体"/>
                <w:kern w:val="0"/>
                <w:szCs w:val="21"/>
              </w:rPr>
              <w:t>（含可调整地类：0.1153）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spacing w:line="360" w:lineRule="auto"/>
              <w:rPr>
                <w:rFonts w:ascii="仿宋_GB2312"/>
              </w:rPr>
            </w:pPr>
          </w:p>
          <w:p>
            <w:r>
              <w:rPr>
                <w:rFonts w:hint="eastAsia" w:ascii="仿宋_GB2312"/>
              </w:rPr>
              <w:t xml:space="preserve">    该批次用地涉及新增建设用地0.8331公顷、农用地转用0.8331公顷（耕地0.1629公顷，含可调整地类）需转为建设用地，已列入广州市2019年度土地利用计划，因省下达我市年度土地利用计划指标已安排使用完毕，拟按规定安排使用我市2018年度复垦周转指标0.8331公顷。</w:t>
            </w:r>
          </w:p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补充耕地方案</w:t>
      </w:r>
    </w:p>
    <w:p/>
    <w:p>
      <w:pPr>
        <w:jc w:val="right"/>
      </w:pPr>
      <w:r>
        <w:rPr>
          <w:rFonts w:hint="eastAsia"/>
        </w:rPr>
        <w:t>计量单位：公顷、公斤、万元</w:t>
      </w:r>
    </w:p>
    <w:tbl>
      <w:tblPr>
        <w:tblStyle w:val="6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1"/>
        <w:gridCol w:w="534"/>
        <w:gridCol w:w="1193"/>
        <w:gridCol w:w="303"/>
        <w:gridCol w:w="1880"/>
        <w:gridCol w:w="1755"/>
        <w:gridCol w:w="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占用耕地面积</w:t>
            </w:r>
          </w:p>
        </w:tc>
        <w:tc>
          <w:tcPr>
            <w:tcW w:w="729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含25度以上坡耕地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其他情况需补充耕地面积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补充耕地义务单位</w:t>
            </w:r>
          </w:p>
        </w:tc>
        <w:tc>
          <w:tcPr>
            <w:tcW w:w="729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广州市从化区人民政府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补充耕地责任单位</w:t>
            </w:r>
          </w:p>
        </w:tc>
        <w:tc>
          <w:tcPr>
            <w:tcW w:w="729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广州市从化区人民政府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241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补充耕地费用情况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义务单位缴纳耕地开垦费总额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4.5612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平均缴费标准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241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3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实际补充耕地总费用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4.5612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平均费用标准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补充耕地确认信息编号</w:t>
            </w:r>
          </w:p>
        </w:tc>
        <w:tc>
          <w:tcPr>
            <w:tcW w:w="729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440000201903711494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5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7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3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需补充情况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7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补充耕地数量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0.1629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7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补充水田规模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7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补充标准粮食产能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2687.8500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2687.8500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540" w:type="dxa"/>
            <w:gridSpan w:val="9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承诺补充耕地面积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挂钩补充耕地数量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承诺补充水田规模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挂钩水田规模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承诺补充标准粮食产能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挂钩的土地整治项目备案号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挂钩标准粮食产能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所在县（市、区）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/>
    <w:p>
      <w:pPr>
        <w:spacing w:line="360" w:lineRule="auto"/>
        <w:jc w:val="right"/>
        <w:rPr>
          <w:rFonts w:ascii="Times New Roman" w:hAnsi="Times New Roman" w:eastAsia="黑体"/>
          <w:sz w:val="24"/>
        </w:rPr>
        <w:sectPr>
          <w:pgSz w:w="11907" w:h="16840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Style w:val="5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园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未利用地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</w:p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5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ind w:firstLine="960" w:firstLineChars="4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该批次属于只转不征，不涉及征地。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方正小标宋简体"/>
          <w:sz w:val="32"/>
          <w:szCs w:val="32"/>
        </w:rPr>
      </w:pPr>
    </w:p>
    <w:p/>
    <w:sectPr>
      <w:pgSz w:w="11906" w:h="16838"/>
      <w:pgMar w:top="1984" w:right="1474" w:bottom="1020" w:left="1474" w:header="567" w:footer="1417" w:gutter="0"/>
      <w:cols w:space="720" w:num="1"/>
      <w:docGrid w:type="lines" w:linePitch="3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lpqj6kAQAAPgMAAA4AAABkcnMvZTJvRG9jLnhtbK1SS27bMBDdB+gd&#10;CO5rSl4UhmA5CBAkKFA0AdIcgKZIiwB/GNKWfJoA3eUQOU7Ra3RIS06a7IpuqJkh9ea9N7O+HK0h&#10;BwlRe9fSelFRIp3wnXa7lj7+uPm8oiQm7jpuvJMtPcpILzefLtZDaOTS9950EgiCuNgMoaV9SqFh&#10;LIpeWh4XPkiHl8qD5QlT2LEO+IDo1rBlVX1hg4cugBcyRqxeny7ppuArJUW6UyrKRExLkVsqJ5Rz&#10;m0+2WfNmBzz0Wkw0+D+wsFw7bHqGuuaJkz3oD1BWC/DRq7QQ3jKvlBayaEA1dfVOzUPPgyxa0JwY&#10;zjbF/wcrvh/ugegOZ0eJ4xZH9Pvp+dfLT1Jnb4YQG3zyEO5hyiKGWeiowOYvSiBj8fN49lOOiQgs&#10;1qvlalWh7QLv5gRx2OvvAWK6ld6SHLQUcGDFR374FtPp6fwkd3P+RhuDdd4Y91cBMXOFZcYnjjlK&#10;43aciG99d0SpA866pQ6XkRLz1aGVeS3mAOZgOwf7AHrXI7W68Irhap+QROGWO5xgp8Y4pKJuWqi8&#10;BW/z8up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paao+pAEAAD4DAAAOAAAAAAAA&#10;AAEAIAAAAB8BAABkcnMvZTJvRG9jLnhtbFBLBQYAAAAABgAGAFkBAAA1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DVod6kAQAAPgMAAA4AAABkcnMvZTJvRG9jLnhtbK1SS27bMBDdB+gd&#10;CO5ryloUhmA5CBAkCBA0AdIcgKZIiwB/GNKWfJoA3fUQPU7Ra3RIS07a7oJsqJnh6M17j7O+HK0h&#10;BwlRe9fS5aKiRDrhO+12LX3+dvN5RUlM3HXceCdbepSRXm4+XayH0Mja9950EgiCuNgMoaV9SqFh&#10;LIpeWh4XPkiHl8qD5QlT2LEO+IDo1rC6qr6wwUMXwAsZI1avT5d0U/CVkiI9KBVlIqalyC2VE8q5&#10;zSfbrHmzAx56LSYa/B0sLNcOh56hrnniZA/6PyirBfjoVVoIb5lXSgtZNKCaZfWPmqeeB1m0oDkx&#10;nG2KHwcrvh4egeiupTUljlt8ot8vP379/E7q7M0QYoMtT+ERpiximIWOCmz+ogQyFj+PZz/lmIjA&#10;4nJVr1YV2i7wbk4Qh73+HiCmW+ktyUFLAR+s+MgP9zGdWueWPM35G20M1nlj3F8FxMwVlhmfOOYo&#10;jdtxIr713RGlDvjWLXW4jJSYO4dW5rWYA5iD7RzsA+hdj9SWhVcMV/uEJAq3POEEOw3GRyrqpoXK&#10;W/A2L12va7/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Bw1aHepAEAAD4DAAAOAAAAAAAA&#10;AAEAIAAAAB8BAABkcnMvZTJvRG9jLnhtbFBLBQYAAAAABgAGAFkBAAA1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95A8C"/>
    <w:rsid w:val="42C9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2020-08-05T07:01:00Z</dcterms:created>
  <dc:creator>NTKO</dc:creator>
  <cp:lastModifiedBy>NTKO</cp:lastModifiedBy>
  <dcterms:modified xsi:type="dcterms:W3CDTF">2020-08-05T07:04:28Z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