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建设拟征（占）用土地权属情况汇总表</w:t>
      </w: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项目名称： </w:t>
      </w:r>
      <w:r>
        <w:rPr>
          <w:rFonts w:hint="eastAsia" w:ascii="Times New Roman" w:hAnsi="Times New Roman"/>
          <w:sz w:val="24"/>
        </w:rPr>
        <w:t>金洲、冲尾自然村更新改造项目</w:t>
      </w: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hint="eastAsia"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单位：公顷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76"/>
        <w:gridCol w:w="3402"/>
        <w:gridCol w:w="2410"/>
        <w:gridCol w:w="2551"/>
        <w:gridCol w:w="1276"/>
        <w:gridCol w:w="1417"/>
        <w:gridCol w:w="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权属性质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（1）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土地权利人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（2）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土地证号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（不动产权证书号）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（3）</w:t>
            </w:r>
          </w:p>
        </w:tc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宗地号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（不动产单元号）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（4）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宗地土地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总面积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（5）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拟征（占）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土地面积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（6）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 注</w:t>
            </w:r>
            <w:r>
              <w:rPr>
                <w:rFonts w:ascii="Times New Roman" w:hAnsi="Times New Roman" w:eastAsiaTheme="minorEastAsia"/>
                <w:sz w:val="24"/>
              </w:rPr>
              <w:br w:type="textWrapping"/>
            </w:r>
            <w:r>
              <w:rPr>
                <w:rFonts w:ascii="Times New Roman" w:hAnsi="Times New Roman" w:eastAsiaTheme="minorEastAsia"/>
                <w:sz w:val="24"/>
              </w:rPr>
              <w:t>（7）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集体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广东省广州市南沙区南沙街金洲经济联合社农村集体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穗集有（2012）第04000444号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440115001004JA00006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6.4813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</w:rPr>
              <w:t>4.09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59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kern w:val="0"/>
                <w:sz w:val="24"/>
              </w:rPr>
              <w:t>广东省广州市南沙区南沙街金洲经济联合社农村集体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穗集有（2012）第04000442号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440115001004JA00007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0.6248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4"/>
              </w:rPr>
              <w:t>0.61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35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面积小计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7.1061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4.7094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国有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面积小计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面积合计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7.1061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4.7094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填表人：                                                         单位盖章：</w:t>
      </w:r>
      <w:bookmarkStart w:id="0" w:name="_GoBack"/>
      <w:bookmarkEnd w:id="0"/>
    </w:p>
    <w:p>
      <w:pPr>
        <w:spacing w:line="360" w:lineRule="auto"/>
      </w:pPr>
      <w:r>
        <w:rPr>
          <w:rFonts w:ascii="Times New Roman" w:hAnsi="Times New Roman"/>
          <w:sz w:val="24"/>
        </w:rPr>
        <w:t xml:space="preserve">                                                                              盖章日期</w:t>
      </w:r>
      <w:r>
        <w:rPr>
          <w:rFonts w:hint="eastAsia" w:ascii="Times New Roman" w:hAnsi="Times New Roman"/>
          <w:sz w:val="24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83"/>
    <w:rsid w:val="0011286A"/>
    <w:rsid w:val="00116853"/>
    <w:rsid w:val="0030581E"/>
    <w:rsid w:val="0043261E"/>
    <w:rsid w:val="005F6C87"/>
    <w:rsid w:val="00692083"/>
    <w:rsid w:val="007A6A85"/>
    <w:rsid w:val="009F4866"/>
    <w:rsid w:val="00A92F3D"/>
    <w:rsid w:val="00AE3E7B"/>
    <w:rsid w:val="00B45444"/>
    <w:rsid w:val="00BC13FF"/>
    <w:rsid w:val="00BF1004"/>
    <w:rsid w:val="00D95559"/>
    <w:rsid w:val="00DB30F7"/>
    <w:rsid w:val="00DB610F"/>
    <w:rsid w:val="00F04347"/>
    <w:rsid w:val="067A4690"/>
    <w:rsid w:val="4F3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pPr>
      <w:tabs>
        <w:tab w:val="left" w:pos="2280"/>
      </w:tabs>
    </w:pPr>
  </w:style>
  <w:style w:type="character" w:customStyle="1" w:styleId="7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3772</TotalTime>
  <ScaleCrop>false</ScaleCrop>
  <LinksUpToDate>false</LinksUpToDate>
  <CharactersWithSpaces>633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2018-07-26T11:56:00Z</dcterms:created>
  <dc:creator>hp</dc:creator>
  <cp:lastModifiedBy>CJL</cp:lastModifiedBy>
  <dcterms:modified xsi:type="dcterms:W3CDTF">2021-03-15T01:24:30Z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2301C82F6DF54A8B976C9857C2F6F2F7</vt:lpwstr>
  </property>
</Properties>
</file>