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C2" w:rsidRPr="003B6292" w:rsidRDefault="003A19C2" w:rsidP="003A19C2">
      <w:pPr>
        <w:spacing w:line="360" w:lineRule="auto"/>
        <w:jc w:val="left"/>
        <w:rPr>
          <w:rFonts w:ascii="仿宋" w:eastAsia="仿宋" w:hAnsi="仿宋" w:cs="仿宋_GB2312"/>
          <w:sz w:val="32"/>
          <w:szCs w:val="32"/>
        </w:rPr>
      </w:pPr>
      <w:r w:rsidRPr="003B6292">
        <w:rPr>
          <w:rFonts w:ascii="仿宋" w:eastAsia="仿宋" w:hAnsi="仿宋" w:cs="仿宋_GB2312" w:hint="eastAsia"/>
          <w:sz w:val="32"/>
          <w:szCs w:val="32"/>
        </w:rPr>
        <w:t>附件</w:t>
      </w:r>
      <w:r>
        <w:rPr>
          <w:rFonts w:ascii="仿宋" w:eastAsia="仿宋" w:hAnsi="仿宋" w:cs="仿宋_GB2312" w:hint="eastAsia"/>
          <w:sz w:val="32"/>
          <w:szCs w:val="32"/>
        </w:rPr>
        <w:t>1</w:t>
      </w:r>
    </w:p>
    <w:p w:rsidR="003A19C2" w:rsidRDefault="003A19C2" w:rsidP="003A19C2">
      <w:pPr>
        <w:spacing w:line="600" w:lineRule="exact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2021</w:t>
      </w:r>
      <w:r w:rsidRPr="009F76E0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年度广州市土地估价行业检查结果评分表</w:t>
      </w:r>
    </w:p>
    <w:p w:rsidR="003A19C2" w:rsidRPr="0016475D" w:rsidRDefault="003A19C2" w:rsidP="003A19C2">
      <w:pPr>
        <w:spacing w:line="600" w:lineRule="exact"/>
        <w:jc w:val="center"/>
        <w:rPr>
          <w:rFonts w:ascii="华文中宋" w:eastAsia="华文中宋" w:hAnsi="华文中宋"/>
          <w:kern w:val="0"/>
          <w:sz w:val="44"/>
          <w:szCs w:val="44"/>
        </w:rPr>
      </w:pPr>
    </w:p>
    <w:tbl>
      <w:tblPr>
        <w:tblW w:w="10207" w:type="dxa"/>
        <w:tblInd w:w="-289" w:type="dxa"/>
        <w:tblLook w:val="04A0"/>
      </w:tblPr>
      <w:tblGrid>
        <w:gridCol w:w="710"/>
        <w:gridCol w:w="4677"/>
        <w:gridCol w:w="1843"/>
        <w:gridCol w:w="2268"/>
        <w:gridCol w:w="709"/>
      </w:tblGrid>
      <w:tr w:rsidR="003A19C2" w:rsidRPr="00934C70" w:rsidTr="00E303DA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估价</w:t>
            </w:r>
            <w:r w:rsidRPr="00934C70">
              <w:rPr>
                <w:rFonts w:ascii="仿宋" w:eastAsia="仿宋" w:hAnsi="仿宋" w:hint="eastAsia"/>
                <w:sz w:val="24"/>
                <w:szCs w:val="24"/>
              </w:rPr>
              <w:t>机构名称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DC2E77" w:rsidRDefault="003A19C2" w:rsidP="00E303DA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DC2E77">
              <w:rPr>
                <w:rFonts w:ascii="仿宋" w:eastAsia="仿宋" w:hAnsi="仿宋" w:cs="仿宋_GB2312" w:hint="eastAsia"/>
                <w:sz w:val="24"/>
                <w:szCs w:val="24"/>
              </w:rPr>
              <w:t>土地估价报告平均</w:t>
            </w:r>
            <w:r w:rsidRPr="00DC2E77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得</w:t>
            </w:r>
            <w:r w:rsidRPr="00DC2E77">
              <w:rPr>
                <w:rFonts w:ascii="仿宋" w:eastAsia="仿宋" w:hAnsi="仿宋" w:cs="仿宋_GB2312" w:hint="eastAsia"/>
                <w:sz w:val="24"/>
                <w:szCs w:val="24"/>
              </w:rPr>
              <w:t>分</w:t>
            </w:r>
          </w:p>
          <w:p w:rsidR="003A19C2" w:rsidRPr="00DC2E77" w:rsidRDefault="003A19C2" w:rsidP="00E303D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C2E77">
              <w:rPr>
                <w:rFonts w:ascii="仿宋" w:eastAsia="仿宋" w:hAnsi="仿宋" w:cs="仿宋_GB2312" w:hint="eastAsia"/>
                <w:sz w:val="24"/>
                <w:szCs w:val="24"/>
              </w:rPr>
              <w:t>（满分60分）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DC2E77" w:rsidRDefault="003A19C2" w:rsidP="00E303DA">
            <w:pPr>
              <w:widowControl/>
              <w:spacing w:line="440" w:lineRule="exact"/>
              <w:jc w:val="center"/>
              <w:rPr>
                <w:rFonts w:ascii="仿宋" w:eastAsia="仿宋" w:hAnsi="仿宋" w:cs="仿宋_GB2312"/>
                <w:kern w:val="0"/>
                <w:sz w:val="24"/>
                <w:szCs w:val="24"/>
              </w:rPr>
            </w:pPr>
            <w:r w:rsidRPr="00DC2E77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土地估价机构及土地估价师检查得分</w:t>
            </w:r>
          </w:p>
          <w:p w:rsidR="003A19C2" w:rsidRPr="00DC2E77" w:rsidRDefault="003A19C2" w:rsidP="00E303DA">
            <w:pPr>
              <w:widowControl/>
              <w:spacing w:line="44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DC2E77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（满分40分）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综合得分</w:t>
            </w:r>
          </w:p>
        </w:tc>
      </w:tr>
      <w:tr w:rsidR="003A19C2" w:rsidRPr="00934C70" w:rsidTr="00E303DA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广东中地土地房地产评估与规划设计有限公司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52.7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92.7</w:t>
            </w:r>
          </w:p>
        </w:tc>
      </w:tr>
      <w:tr w:rsidR="003A19C2" w:rsidRPr="00934C70" w:rsidTr="00E303DA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广东卓越土地房地产评估咨询有限公司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49.5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89.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</w:p>
        </w:tc>
      </w:tr>
      <w:tr w:rsidR="003A19C2" w:rsidRPr="00934C70" w:rsidTr="00E303DA">
        <w:trPr>
          <w:trHeight w:val="5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广东融达房地产土地资产评估咨询有限公司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47.9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87.</w:t>
            </w:r>
            <w:r>
              <w:rPr>
                <w:rFonts w:ascii="仿宋" w:eastAsia="仿宋" w:hAnsi="仿宋"/>
                <w:sz w:val="24"/>
                <w:szCs w:val="24"/>
              </w:rPr>
              <w:t>9</w:t>
            </w:r>
          </w:p>
        </w:tc>
      </w:tr>
      <w:tr w:rsidR="003A19C2" w:rsidRPr="00934C70" w:rsidTr="00E303DA">
        <w:trPr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广东得信房地产土地资产评估与规划测绘有限公司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47.3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87.</w:t>
            </w: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</w:tr>
      <w:tr w:rsidR="003A19C2" w:rsidRPr="00934C70" w:rsidTr="00E303DA">
        <w:trPr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广东嘉永房地产土地与资产评估咨询有限公司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46.8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86.8</w:t>
            </w:r>
          </w:p>
        </w:tc>
      </w:tr>
      <w:tr w:rsidR="003A19C2" w:rsidRPr="00934C70" w:rsidTr="00E303DA">
        <w:trPr>
          <w:trHeight w:val="5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广东中广兴房地产土地与资产评估咨询有限公司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46.2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86.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</w:tr>
      <w:tr w:rsidR="003A19C2" w:rsidRPr="00934C70" w:rsidTr="00E303DA">
        <w:trPr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广东美佳联房地产土地资产评估咨询有限公司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46.0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86.0</w:t>
            </w:r>
          </w:p>
        </w:tc>
      </w:tr>
      <w:tr w:rsidR="003A19C2" w:rsidRPr="00934C70" w:rsidTr="00E303DA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广东致信资产评估房地产土地估价有限公司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43.4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 xml:space="preserve">83.4 </w:t>
            </w:r>
          </w:p>
        </w:tc>
      </w:tr>
      <w:tr w:rsidR="003A19C2" w:rsidRPr="00934C70" w:rsidTr="00E303DA">
        <w:trPr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广东天顺土地房地产资产评估有限公司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42.7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82.</w:t>
            </w:r>
            <w:r>
              <w:rPr>
                <w:rFonts w:ascii="仿宋" w:eastAsia="仿宋" w:hAnsi="仿宋"/>
                <w:sz w:val="24"/>
                <w:szCs w:val="24"/>
              </w:rPr>
              <w:t>7</w:t>
            </w:r>
          </w:p>
        </w:tc>
      </w:tr>
      <w:tr w:rsidR="003A19C2" w:rsidRPr="00934C70" w:rsidTr="00E303DA">
        <w:trPr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广东腾业资产评估及土地房地产估价有限公司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41.9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C2" w:rsidRPr="00934C70" w:rsidRDefault="003A19C2" w:rsidP="00E303D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4C70">
              <w:rPr>
                <w:rFonts w:ascii="仿宋" w:eastAsia="仿宋" w:hAnsi="仿宋" w:hint="eastAsia"/>
                <w:sz w:val="24"/>
                <w:szCs w:val="24"/>
              </w:rPr>
              <w:t xml:space="preserve">81.9 </w:t>
            </w:r>
          </w:p>
        </w:tc>
      </w:tr>
    </w:tbl>
    <w:p w:rsidR="003A19C2" w:rsidRDefault="003A19C2" w:rsidP="003A19C2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</w:p>
    <w:p w:rsidR="003A19C2" w:rsidRPr="00620B3F" w:rsidRDefault="003A19C2" w:rsidP="003A19C2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EC73F3" w:rsidRDefault="00EC73F3"/>
    <w:sectPr w:rsidR="00EC73F3" w:rsidSect="005E33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1134" w:bottom="720" w:left="1134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9B" w:rsidRDefault="004D2A9B" w:rsidP="003A19C2">
      <w:r>
        <w:separator/>
      </w:r>
    </w:p>
  </w:endnote>
  <w:endnote w:type="continuationSeparator" w:id="1">
    <w:p w:rsidR="004D2A9B" w:rsidRDefault="004D2A9B" w:rsidP="003A1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32" w:rsidRDefault="004D2A9B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32" w:rsidRDefault="004D2A9B" w:rsidP="00937F76">
    <w:pPr>
      <w:pStyle w:val="a3"/>
      <w:spacing w:line="200" w:lineRule="exact"/>
      <w:ind w:firstLineChars="0" w:firstLine="0"/>
      <w:rPr>
        <w:u w:val="double" w:color="C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32" w:rsidRDefault="004D2A9B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9B" w:rsidRDefault="004D2A9B" w:rsidP="003A19C2">
      <w:r>
        <w:separator/>
      </w:r>
    </w:p>
  </w:footnote>
  <w:footnote w:type="continuationSeparator" w:id="1">
    <w:p w:rsidR="004D2A9B" w:rsidRDefault="004D2A9B" w:rsidP="003A1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32" w:rsidRDefault="004D2A9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548" w:rsidRDefault="004D2A9B" w:rsidP="006E0378">
    <w:pPr>
      <w:pStyle w:val="a3"/>
      <w:spacing w:beforeLines="50"/>
      <w:ind w:firstLineChars="0" w:firstLine="0"/>
      <w:jc w:val="center"/>
      <w:rPr>
        <w:rFonts w:ascii="华文仿宋" w:eastAsia="华文仿宋" w:hAnsi="华文仿宋" w:cs="华文仿宋"/>
        <w:b/>
        <w:bCs/>
        <w:color w:val="C00000"/>
        <w:sz w:val="10"/>
        <w:szCs w:val="10"/>
      </w:rPr>
    </w:pPr>
  </w:p>
  <w:p w:rsidR="00F82330" w:rsidRDefault="004D2A9B" w:rsidP="00F82330">
    <w:pPr>
      <w:pStyle w:val="a4"/>
      <w:spacing w:line="240" w:lineRule="atLeast"/>
      <w:ind w:firstLineChars="0" w:firstLine="0"/>
      <w:jc w:val="left"/>
      <w:rPr>
        <w:color w:val="C00000"/>
        <w:u w:val="double"/>
      </w:rPr>
    </w:pPr>
  </w:p>
  <w:p w:rsidR="006D076D" w:rsidRPr="00F82330" w:rsidRDefault="004D2A9B" w:rsidP="00F82330">
    <w:pPr>
      <w:pStyle w:val="a4"/>
      <w:spacing w:line="0" w:lineRule="atLeast"/>
      <w:ind w:firstLineChars="0" w:firstLine="0"/>
      <w:jc w:val="left"/>
      <w:rPr>
        <w:color w:val="C00000"/>
        <w:sz w:val="10"/>
        <w:szCs w:val="10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A32" w:rsidRDefault="004D2A9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9C2"/>
    <w:rsid w:val="003A19C2"/>
    <w:rsid w:val="004D2A9B"/>
    <w:rsid w:val="00EC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19C2"/>
    <w:pPr>
      <w:widowControl/>
      <w:tabs>
        <w:tab w:val="center" w:pos="4153"/>
        <w:tab w:val="right" w:pos="8306"/>
      </w:tabs>
      <w:adjustRightInd w:val="0"/>
      <w:snapToGrid w:val="0"/>
      <w:spacing w:line="560" w:lineRule="exact"/>
      <w:ind w:firstLineChars="200" w:firstLine="200"/>
      <w:jc w:val="left"/>
    </w:pPr>
    <w:rPr>
      <w:rFonts w:ascii="Tahoma" w:eastAsia="仿宋_GB2312" w:hAnsi="Tahoma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19C2"/>
    <w:rPr>
      <w:rFonts w:ascii="Tahoma" w:eastAsia="仿宋_GB2312" w:hAnsi="Tahoma"/>
      <w:kern w:val="0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19C2"/>
    <w:pPr>
      <w:widowControl/>
      <w:tabs>
        <w:tab w:val="center" w:pos="4153"/>
        <w:tab w:val="right" w:pos="8306"/>
      </w:tabs>
      <w:adjustRightInd w:val="0"/>
      <w:snapToGrid w:val="0"/>
      <w:spacing w:line="560" w:lineRule="exact"/>
      <w:ind w:firstLineChars="200" w:firstLine="200"/>
      <w:jc w:val="center"/>
    </w:pPr>
    <w:rPr>
      <w:rFonts w:ascii="Tahoma" w:eastAsia="仿宋_GB2312" w:hAnsi="Tahoma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A19C2"/>
    <w:rPr>
      <w:rFonts w:ascii="Tahoma" w:eastAsia="仿宋_GB2312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china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张东强</dc:creator>
  <cp:lastModifiedBy>张东强</cp:lastModifiedBy>
  <cp:revision>1</cp:revision>
  <dcterms:created xsi:type="dcterms:W3CDTF">2021-10-15T03:28:00Z</dcterms:created>
  <dcterms:modified xsi:type="dcterms:W3CDTF">2021-10-15T03:29:00Z</dcterms:modified>
</cp:coreProperties>
</file>