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219" w:lineRule="auto"/>
        <w:ind w:firstLine="2831"/>
        <w:rPr>
          <w:rFonts w:ascii="宋体" w:hAnsi="宋体" w:eastAsia="宋体" w:cs="宋体"/>
          <w:sz w:val="44"/>
          <w:szCs w:val="44"/>
        </w:rPr>
      </w:pPr>
      <w:bookmarkStart w:id="0" w:name="_GoBack"/>
      <w:r>
        <w:rPr>
          <w:rFonts w:ascii="宋体" w:hAnsi="宋体" w:eastAsia="宋体" w:cs="宋体"/>
          <w:spacing w:val="-1"/>
          <w:sz w:val="44"/>
          <w:szCs w:val="44"/>
          <w14:textOutline w14:w="7988" w14:cap="flat" w14:cmpd="sng">
            <w14:solidFill>
              <w14:srgbClr w14:val="000000"/>
            </w14:solidFill>
            <w14:prstDash w14:val="solid"/>
            <w14:miter w14:val="0"/>
          </w14:textOutline>
        </w:rPr>
        <w:t>征地补偿安置方案</w:t>
      </w:r>
    </w:p>
    <w:bookmarkEnd w:id="0"/>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97" w:line="222" w:lineRule="auto"/>
        <w:ind w:firstLine="149"/>
        <w:outlineLvl w:val="0"/>
        <w:rPr>
          <w:rFonts w:ascii="仿宋" w:hAnsi="仿宋" w:eastAsia="仿宋" w:cs="仿宋"/>
          <w:sz w:val="30"/>
          <w:szCs w:val="30"/>
        </w:rPr>
      </w:pPr>
      <w:r>
        <w:rPr>
          <w:rFonts w:ascii="仿宋" w:hAnsi="仿宋" w:eastAsia="仿宋" w:cs="仿宋"/>
          <w:spacing w:val="-3"/>
          <w:sz w:val="30"/>
          <w:szCs w:val="30"/>
          <w14:textOutline w14:w="5448" w14:cap="flat" w14:cmpd="sng">
            <w14:solidFill>
              <w14:srgbClr w14:val="000000"/>
            </w14:solidFill>
            <w14:prstDash w14:val="solid"/>
            <w14:miter w14:val="0"/>
          </w14:textOutline>
        </w:rPr>
        <w:t>一、征用土地位置</w:t>
      </w:r>
    </w:p>
    <w:p>
      <w:pPr>
        <w:spacing w:before="315" w:line="221" w:lineRule="auto"/>
        <w:ind w:firstLine="145"/>
        <w:rPr>
          <w:rFonts w:ascii="仿宋" w:hAnsi="仿宋" w:eastAsia="仿宋" w:cs="仿宋"/>
          <w:sz w:val="30"/>
          <w:szCs w:val="30"/>
        </w:rPr>
      </w:pPr>
      <w:r>
        <w:rPr>
          <w:rFonts w:ascii="仿宋" w:hAnsi="仿宋" w:eastAsia="仿宋" w:cs="仿宋"/>
          <w:spacing w:val="19"/>
          <w:sz w:val="30"/>
          <w:szCs w:val="30"/>
        </w:rPr>
        <w:t>广州市南沙区万顷沙镇沙尾二经济联合社地段</w:t>
      </w:r>
    </w:p>
    <w:p>
      <w:pPr>
        <w:spacing w:before="173" w:line="222" w:lineRule="auto"/>
        <w:ind w:firstLine="149"/>
        <w:outlineLvl w:val="0"/>
        <w:rPr>
          <w:rFonts w:ascii="仿宋" w:hAnsi="仿宋" w:eastAsia="仿宋" w:cs="仿宋"/>
          <w:sz w:val="30"/>
          <w:szCs w:val="30"/>
        </w:rPr>
      </w:pPr>
      <w:r>
        <w:rPr>
          <w:rFonts w:ascii="仿宋" w:hAnsi="仿宋" w:eastAsia="仿宋" w:cs="仿宋"/>
          <w:spacing w:val="-18"/>
          <w:sz w:val="30"/>
          <w:szCs w:val="30"/>
          <w14:textOutline w14:w="5448" w14:cap="flat" w14:cmpd="sng">
            <w14:solidFill>
              <w14:srgbClr w14:val="000000"/>
            </w14:solidFill>
            <w14:prstDash w14:val="solid"/>
            <w14:miter w14:val="0"/>
          </w14:textOutline>
        </w:rPr>
        <w:t>二、征地补偿安置方案内容</w:t>
      </w:r>
    </w:p>
    <w:p>
      <w:pPr>
        <w:spacing w:line="93" w:lineRule="exact"/>
      </w:pPr>
    </w:p>
    <w:tbl>
      <w:tblPr>
        <w:tblStyle w:val="4"/>
        <w:tblW w:w="90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939"/>
        <w:gridCol w:w="1219"/>
        <w:gridCol w:w="919"/>
        <w:gridCol w:w="2028"/>
        <w:gridCol w:w="1288"/>
        <w:gridCol w:w="1199"/>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04" w:type="dxa"/>
            <w:tcBorders>
              <w:top w:val="single" w:color="000000" w:sz="2" w:space="0"/>
              <w:bottom w:val="single" w:color="000000" w:sz="2" w:space="0"/>
            </w:tcBorders>
            <w:vAlign w:val="top"/>
          </w:tcPr>
          <w:p>
            <w:pPr>
              <w:spacing w:before="70" w:line="219" w:lineRule="auto"/>
              <w:ind w:firstLine="135"/>
              <w:rPr>
                <w:rFonts w:ascii="宋体" w:hAnsi="宋体" w:eastAsia="宋体" w:cs="宋体"/>
                <w:sz w:val="21"/>
                <w:szCs w:val="21"/>
              </w:rPr>
            </w:pPr>
            <w:r>
              <w:rPr>
                <w:rFonts w:ascii="宋体" w:hAnsi="宋体" w:eastAsia="宋体" w:cs="宋体"/>
                <w:spacing w:val="-3"/>
                <w:sz w:val="21"/>
                <w:szCs w:val="21"/>
              </w:rPr>
              <w:t>被征</w:t>
            </w:r>
          </w:p>
          <w:p>
            <w:pPr>
              <w:spacing w:before="60" w:line="220" w:lineRule="auto"/>
              <w:ind w:firstLine="135"/>
              <w:rPr>
                <w:rFonts w:ascii="宋体" w:hAnsi="宋体" w:eastAsia="宋体" w:cs="宋体"/>
                <w:sz w:val="21"/>
                <w:szCs w:val="21"/>
              </w:rPr>
            </w:pPr>
            <w:r>
              <w:rPr>
                <w:rFonts w:ascii="宋体" w:hAnsi="宋体" w:eastAsia="宋体" w:cs="宋体"/>
                <w:spacing w:val="-3"/>
                <w:sz w:val="21"/>
                <w:szCs w:val="21"/>
              </w:rPr>
              <w:t>地单</w:t>
            </w:r>
          </w:p>
          <w:p>
            <w:pPr>
              <w:spacing w:before="79" w:line="210" w:lineRule="auto"/>
              <w:ind w:firstLine="235"/>
              <w:rPr>
                <w:rFonts w:ascii="宋体" w:hAnsi="宋体" w:eastAsia="宋体" w:cs="宋体"/>
                <w:sz w:val="21"/>
                <w:szCs w:val="21"/>
              </w:rPr>
            </w:pPr>
            <w:r>
              <w:rPr>
                <w:rFonts w:ascii="宋体" w:hAnsi="宋体" w:eastAsia="宋体" w:cs="宋体"/>
                <w:sz w:val="21"/>
                <w:szCs w:val="21"/>
              </w:rPr>
              <w:t>位</w:t>
            </w:r>
          </w:p>
        </w:tc>
        <w:tc>
          <w:tcPr>
            <w:tcW w:w="939" w:type="dxa"/>
            <w:tcBorders>
              <w:top w:val="single" w:color="000000" w:sz="2" w:space="0"/>
              <w:bottom w:val="single" w:color="000000" w:sz="2" w:space="0"/>
            </w:tcBorders>
            <w:vAlign w:val="top"/>
          </w:tcPr>
          <w:p>
            <w:pPr>
              <w:spacing w:before="230" w:line="295" w:lineRule="auto"/>
              <w:ind w:left="351" w:right="130" w:hanging="210"/>
              <w:rPr>
                <w:rFonts w:ascii="宋体" w:hAnsi="宋体" w:eastAsia="宋体" w:cs="宋体"/>
                <w:sz w:val="21"/>
                <w:szCs w:val="21"/>
              </w:rPr>
            </w:pPr>
            <w:r>
              <w:rPr>
                <w:rFonts w:ascii="宋体" w:hAnsi="宋体" w:eastAsia="宋体" w:cs="宋体"/>
                <w:spacing w:val="9"/>
                <w:sz w:val="21"/>
                <w:szCs w:val="21"/>
              </w:rPr>
              <w:t>地类名</w:t>
            </w:r>
            <w:r>
              <w:rPr>
                <w:rFonts w:ascii="宋体" w:hAnsi="宋体" w:eastAsia="宋体" w:cs="宋体"/>
                <w:sz w:val="21"/>
                <w:szCs w:val="21"/>
              </w:rPr>
              <w:t xml:space="preserve"> 称</w:t>
            </w:r>
          </w:p>
        </w:tc>
        <w:tc>
          <w:tcPr>
            <w:tcW w:w="1219" w:type="dxa"/>
            <w:tcBorders>
              <w:top w:val="single" w:color="000000" w:sz="2" w:space="0"/>
              <w:bottom w:val="single" w:color="000000" w:sz="2" w:space="0"/>
            </w:tcBorders>
            <w:vAlign w:val="top"/>
          </w:tcPr>
          <w:p>
            <w:pPr>
              <w:spacing w:line="300" w:lineRule="auto"/>
              <w:rPr>
                <w:rFonts w:ascii="Arial"/>
                <w:sz w:val="21"/>
              </w:rPr>
            </w:pPr>
          </w:p>
          <w:p>
            <w:pPr>
              <w:spacing w:before="68" w:line="219" w:lineRule="auto"/>
              <w:ind w:firstLine="182"/>
              <w:rPr>
                <w:rFonts w:ascii="宋体" w:hAnsi="宋体" w:eastAsia="宋体" w:cs="宋体"/>
                <w:sz w:val="21"/>
                <w:szCs w:val="21"/>
              </w:rPr>
            </w:pPr>
            <w:r>
              <w:rPr>
                <w:rFonts w:ascii="宋体" w:hAnsi="宋体" w:eastAsia="宋体" w:cs="宋体"/>
                <w:spacing w:val="3"/>
                <w:sz w:val="21"/>
                <w:szCs w:val="21"/>
              </w:rPr>
              <w:t>征地面积</w:t>
            </w:r>
          </w:p>
        </w:tc>
        <w:tc>
          <w:tcPr>
            <w:tcW w:w="919" w:type="dxa"/>
            <w:tcBorders>
              <w:top w:val="single" w:color="000000" w:sz="2" w:space="0"/>
              <w:bottom w:val="single" w:color="000000" w:sz="2" w:space="0"/>
            </w:tcBorders>
            <w:vAlign w:val="top"/>
          </w:tcPr>
          <w:p>
            <w:pPr>
              <w:spacing w:line="300" w:lineRule="auto"/>
              <w:rPr>
                <w:rFonts w:ascii="Arial"/>
                <w:sz w:val="21"/>
              </w:rPr>
            </w:pPr>
          </w:p>
          <w:p>
            <w:pPr>
              <w:spacing w:before="68" w:line="219" w:lineRule="auto"/>
              <w:ind w:firstLine="243"/>
              <w:rPr>
                <w:rFonts w:ascii="宋体" w:hAnsi="宋体" w:eastAsia="宋体" w:cs="宋体"/>
                <w:sz w:val="21"/>
                <w:szCs w:val="21"/>
              </w:rPr>
            </w:pPr>
            <w:r>
              <w:rPr>
                <w:rFonts w:ascii="宋体" w:hAnsi="宋体" w:eastAsia="宋体" w:cs="宋体"/>
                <w:spacing w:val="-3"/>
                <w:sz w:val="21"/>
                <w:szCs w:val="21"/>
              </w:rPr>
              <w:t>分类</w:t>
            </w:r>
          </w:p>
        </w:tc>
        <w:tc>
          <w:tcPr>
            <w:tcW w:w="2028" w:type="dxa"/>
            <w:tcBorders>
              <w:top w:val="single" w:color="000000" w:sz="2" w:space="0"/>
              <w:bottom w:val="single" w:color="000000" w:sz="2" w:space="0"/>
            </w:tcBorders>
            <w:vAlign w:val="top"/>
          </w:tcPr>
          <w:p>
            <w:pPr>
              <w:spacing w:line="300" w:lineRule="auto"/>
              <w:rPr>
                <w:rFonts w:ascii="Arial"/>
                <w:sz w:val="21"/>
              </w:rPr>
            </w:pPr>
          </w:p>
          <w:p>
            <w:pPr>
              <w:spacing w:before="68" w:line="220" w:lineRule="auto"/>
              <w:ind w:firstLine="584"/>
              <w:rPr>
                <w:rFonts w:ascii="宋体" w:hAnsi="宋体" w:eastAsia="宋体" w:cs="宋体"/>
                <w:sz w:val="21"/>
                <w:szCs w:val="21"/>
              </w:rPr>
            </w:pPr>
            <w:r>
              <w:rPr>
                <w:rFonts w:ascii="宋体" w:hAnsi="宋体" w:eastAsia="宋体" w:cs="宋体"/>
                <w:spacing w:val="-2"/>
                <w:sz w:val="21"/>
                <w:szCs w:val="21"/>
              </w:rPr>
              <w:t>补偿标准</w:t>
            </w:r>
          </w:p>
        </w:tc>
        <w:tc>
          <w:tcPr>
            <w:tcW w:w="1288" w:type="dxa"/>
            <w:tcBorders>
              <w:top w:val="single" w:color="000000" w:sz="2" w:space="0"/>
              <w:bottom w:val="single" w:color="000000" w:sz="2" w:space="0"/>
            </w:tcBorders>
            <w:vAlign w:val="top"/>
          </w:tcPr>
          <w:p>
            <w:pPr>
              <w:spacing w:before="230" w:line="286" w:lineRule="auto"/>
              <w:ind w:left="325" w:right="230" w:hanging="109"/>
              <w:rPr>
                <w:rFonts w:ascii="宋体" w:hAnsi="宋体" w:eastAsia="宋体" w:cs="宋体"/>
                <w:sz w:val="21"/>
                <w:szCs w:val="21"/>
              </w:rPr>
            </w:pPr>
            <w:r>
              <w:rPr>
                <w:rFonts w:ascii="宋体" w:hAnsi="宋体" w:eastAsia="宋体" w:cs="宋体"/>
                <w:spacing w:val="-3"/>
                <w:sz w:val="21"/>
                <w:szCs w:val="21"/>
              </w:rPr>
              <w:t>补偿金额</w:t>
            </w:r>
            <w:r>
              <w:rPr>
                <w:rFonts w:ascii="宋体" w:hAnsi="宋体" w:eastAsia="宋体" w:cs="宋体"/>
                <w:spacing w:val="3"/>
                <w:sz w:val="21"/>
                <w:szCs w:val="21"/>
              </w:rPr>
              <w:t xml:space="preserve"> </w:t>
            </w:r>
            <w:r>
              <w:rPr>
                <w:rFonts w:ascii="宋体" w:hAnsi="宋体" w:eastAsia="宋体" w:cs="宋体"/>
                <w:spacing w:val="2"/>
                <w:sz w:val="21"/>
                <w:szCs w:val="21"/>
              </w:rPr>
              <w:t>(</w:t>
            </w:r>
            <w:r>
              <w:rPr>
                <w:rFonts w:ascii="宋体" w:hAnsi="宋体" w:eastAsia="宋体" w:cs="宋体"/>
                <w:spacing w:val="-58"/>
                <w:sz w:val="21"/>
                <w:szCs w:val="21"/>
              </w:rPr>
              <w:t xml:space="preserve"> </w:t>
            </w:r>
            <w:r>
              <w:rPr>
                <w:rFonts w:ascii="宋体" w:hAnsi="宋体" w:eastAsia="宋体" w:cs="宋体"/>
                <w:spacing w:val="2"/>
                <w:sz w:val="21"/>
                <w:szCs w:val="21"/>
              </w:rPr>
              <w:t>万元)</w:t>
            </w:r>
          </w:p>
        </w:tc>
        <w:tc>
          <w:tcPr>
            <w:tcW w:w="1199" w:type="dxa"/>
            <w:tcBorders>
              <w:top w:val="single" w:color="000000" w:sz="2" w:space="0"/>
              <w:bottom w:val="single" w:color="000000" w:sz="2" w:space="0"/>
            </w:tcBorders>
            <w:vAlign w:val="top"/>
          </w:tcPr>
          <w:p>
            <w:pPr>
              <w:spacing w:line="300" w:lineRule="auto"/>
              <w:rPr>
                <w:rFonts w:ascii="Arial"/>
                <w:sz w:val="21"/>
              </w:rPr>
            </w:pPr>
          </w:p>
          <w:p>
            <w:pPr>
              <w:spacing w:before="68" w:line="219" w:lineRule="auto"/>
              <w:ind w:firstLine="178"/>
              <w:rPr>
                <w:rFonts w:ascii="宋体" w:hAnsi="宋体" w:eastAsia="宋体" w:cs="宋体"/>
                <w:sz w:val="21"/>
                <w:szCs w:val="21"/>
              </w:rPr>
            </w:pPr>
            <w:r>
              <w:rPr>
                <w:rFonts w:ascii="宋体" w:hAnsi="宋体" w:eastAsia="宋体" w:cs="宋体"/>
                <w:spacing w:val="-2"/>
                <w:sz w:val="21"/>
                <w:szCs w:val="21"/>
              </w:rPr>
              <w:t>支付对象</w:t>
            </w:r>
          </w:p>
        </w:tc>
        <w:tc>
          <w:tcPr>
            <w:tcW w:w="704" w:type="dxa"/>
            <w:tcBorders>
              <w:top w:val="single" w:color="000000" w:sz="2" w:space="0"/>
              <w:bottom w:val="single" w:color="000000" w:sz="2" w:space="0"/>
            </w:tcBorders>
            <w:vAlign w:val="top"/>
          </w:tcPr>
          <w:p>
            <w:pPr>
              <w:spacing w:before="220" w:line="290" w:lineRule="exact"/>
              <w:ind w:firstLine="139"/>
              <w:rPr>
                <w:rFonts w:ascii="宋体" w:hAnsi="宋体" w:eastAsia="宋体" w:cs="宋体"/>
                <w:sz w:val="21"/>
                <w:szCs w:val="21"/>
              </w:rPr>
            </w:pPr>
            <w:r>
              <w:rPr>
                <w:rFonts w:ascii="宋体" w:hAnsi="宋体" w:eastAsia="宋体" w:cs="宋体"/>
                <w:spacing w:val="-3"/>
                <w:position w:val="5"/>
                <w:sz w:val="21"/>
                <w:szCs w:val="21"/>
              </w:rPr>
              <w:t>支付</w:t>
            </w:r>
          </w:p>
          <w:p>
            <w:pPr>
              <w:spacing w:line="220" w:lineRule="auto"/>
              <w:ind w:firstLine="139"/>
              <w:rPr>
                <w:rFonts w:ascii="宋体" w:hAnsi="宋体" w:eastAsia="宋体" w:cs="宋体"/>
                <w:sz w:val="21"/>
                <w:szCs w:val="21"/>
              </w:rPr>
            </w:pPr>
            <w:r>
              <w:rPr>
                <w:rFonts w:ascii="宋体" w:hAnsi="宋体" w:eastAsia="宋体" w:cs="宋体"/>
                <w:spacing w:val="-3"/>
                <w:sz w:val="21"/>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04" w:type="dxa"/>
            <w:vMerge w:val="restart"/>
            <w:tcBorders>
              <w:top w:val="single" w:color="000000" w:sz="2" w:space="0"/>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8" w:line="279" w:lineRule="auto"/>
              <w:ind w:left="135" w:right="115"/>
              <w:rPr>
                <w:rFonts w:ascii="宋体" w:hAnsi="宋体" w:eastAsia="宋体" w:cs="宋体"/>
                <w:sz w:val="21"/>
                <w:szCs w:val="21"/>
              </w:rPr>
            </w:pPr>
            <w:r>
              <w:rPr>
                <w:rFonts w:ascii="宋体" w:hAnsi="宋体" w:eastAsia="宋体" w:cs="宋体"/>
                <w:spacing w:val="11"/>
                <w:sz w:val="21"/>
                <w:szCs w:val="21"/>
              </w:rPr>
              <w:t>广州</w:t>
            </w:r>
            <w:r>
              <w:rPr>
                <w:rFonts w:ascii="宋体" w:hAnsi="宋体" w:eastAsia="宋体" w:cs="宋体"/>
                <w:spacing w:val="1"/>
                <w:sz w:val="21"/>
                <w:szCs w:val="21"/>
              </w:rPr>
              <w:t xml:space="preserve"> </w:t>
            </w:r>
            <w:r>
              <w:rPr>
                <w:rFonts w:ascii="宋体" w:hAnsi="宋体" w:eastAsia="宋体" w:cs="宋体"/>
                <w:spacing w:val="5"/>
                <w:sz w:val="21"/>
                <w:szCs w:val="21"/>
              </w:rPr>
              <w:t>市南</w:t>
            </w:r>
            <w:r>
              <w:rPr>
                <w:rFonts w:ascii="宋体" w:hAnsi="宋体" w:eastAsia="宋体" w:cs="宋体"/>
                <w:sz w:val="21"/>
                <w:szCs w:val="21"/>
              </w:rPr>
              <w:t xml:space="preserve"> </w:t>
            </w:r>
            <w:r>
              <w:rPr>
                <w:rFonts w:ascii="宋体" w:hAnsi="宋体" w:eastAsia="宋体" w:cs="宋体"/>
                <w:spacing w:val="9"/>
                <w:sz w:val="21"/>
                <w:szCs w:val="21"/>
              </w:rPr>
              <w:t>沙区</w:t>
            </w:r>
            <w:r>
              <w:rPr>
                <w:rFonts w:ascii="宋体" w:hAnsi="宋体" w:eastAsia="宋体" w:cs="宋体"/>
                <w:sz w:val="21"/>
                <w:szCs w:val="21"/>
              </w:rPr>
              <w:t xml:space="preserve"> </w:t>
            </w:r>
            <w:r>
              <w:rPr>
                <w:rFonts w:ascii="宋体" w:hAnsi="宋体" w:eastAsia="宋体" w:cs="宋体"/>
                <w:spacing w:val="6"/>
                <w:sz w:val="21"/>
                <w:szCs w:val="21"/>
              </w:rPr>
              <w:t>万顷</w:t>
            </w:r>
            <w:r>
              <w:rPr>
                <w:rFonts w:ascii="宋体" w:hAnsi="宋体" w:eastAsia="宋体" w:cs="宋体"/>
                <w:sz w:val="21"/>
                <w:szCs w:val="21"/>
              </w:rPr>
              <w:t xml:space="preserve"> </w:t>
            </w:r>
            <w:r>
              <w:rPr>
                <w:rFonts w:ascii="宋体" w:hAnsi="宋体" w:eastAsia="宋体" w:cs="宋体"/>
                <w:spacing w:val="-5"/>
                <w:sz w:val="21"/>
                <w:szCs w:val="21"/>
              </w:rPr>
              <w:t>沙镇</w:t>
            </w:r>
            <w:r>
              <w:rPr>
                <w:rFonts w:ascii="宋体" w:hAnsi="宋体" w:eastAsia="宋体" w:cs="宋体"/>
                <w:sz w:val="21"/>
                <w:szCs w:val="21"/>
              </w:rPr>
              <w:t xml:space="preserve"> </w:t>
            </w:r>
            <w:r>
              <w:rPr>
                <w:rFonts w:ascii="宋体" w:hAnsi="宋体" w:eastAsia="宋体" w:cs="宋体"/>
                <w:spacing w:val="-5"/>
                <w:sz w:val="21"/>
                <w:szCs w:val="21"/>
              </w:rPr>
              <w:t>沙尾</w:t>
            </w:r>
            <w:r>
              <w:rPr>
                <w:rFonts w:ascii="宋体" w:hAnsi="宋体" w:eastAsia="宋体" w:cs="宋体"/>
                <w:sz w:val="21"/>
                <w:szCs w:val="21"/>
              </w:rPr>
              <w:t xml:space="preserve"> </w:t>
            </w:r>
            <w:r>
              <w:rPr>
                <w:rFonts w:ascii="宋体" w:hAnsi="宋体" w:eastAsia="宋体" w:cs="宋体"/>
                <w:spacing w:val="4"/>
                <w:sz w:val="21"/>
                <w:szCs w:val="21"/>
              </w:rPr>
              <w:t>二经</w:t>
            </w:r>
            <w:r>
              <w:rPr>
                <w:rFonts w:ascii="宋体" w:hAnsi="宋体" w:eastAsia="宋体" w:cs="宋体"/>
                <w:sz w:val="21"/>
                <w:szCs w:val="21"/>
              </w:rPr>
              <w:t xml:space="preserve"> </w:t>
            </w:r>
            <w:r>
              <w:rPr>
                <w:rFonts w:ascii="宋体" w:hAnsi="宋体" w:eastAsia="宋体" w:cs="宋体"/>
                <w:spacing w:val="-5"/>
                <w:sz w:val="21"/>
                <w:szCs w:val="21"/>
              </w:rPr>
              <w:t>济联</w:t>
            </w:r>
            <w:r>
              <w:rPr>
                <w:rFonts w:ascii="宋体" w:hAnsi="宋体" w:eastAsia="宋体" w:cs="宋体"/>
                <w:sz w:val="21"/>
                <w:szCs w:val="21"/>
              </w:rPr>
              <w:t xml:space="preserve"> </w:t>
            </w:r>
            <w:r>
              <w:rPr>
                <w:rFonts w:ascii="宋体" w:hAnsi="宋体" w:eastAsia="宋体" w:cs="宋体"/>
                <w:spacing w:val="-3"/>
                <w:sz w:val="21"/>
                <w:szCs w:val="21"/>
              </w:rPr>
              <w:t>合社</w:t>
            </w:r>
          </w:p>
        </w:tc>
        <w:tc>
          <w:tcPr>
            <w:tcW w:w="939"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8" w:line="219" w:lineRule="auto"/>
              <w:ind w:firstLine="251"/>
              <w:rPr>
                <w:rFonts w:ascii="宋体" w:hAnsi="宋体" w:eastAsia="宋体" w:cs="宋体"/>
                <w:sz w:val="21"/>
                <w:szCs w:val="21"/>
              </w:rPr>
            </w:pPr>
            <w:r>
              <w:rPr>
                <w:rFonts w:ascii="宋体" w:hAnsi="宋体" w:eastAsia="宋体" w:cs="宋体"/>
                <w:spacing w:val="13"/>
                <w:sz w:val="21"/>
                <w:szCs w:val="21"/>
              </w:rPr>
              <w:t>水田</w:t>
            </w:r>
          </w:p>
        </w:tc>
        <w:tc>
          <w:tcPr>
            <w:tcW w:w="1219" w:type="dxa"/>
            <w:vMerge w:val="restart"/>
            <w:tcBorders>
              <w:top w:val="single" w:color="000000" w:sz="2" w:space="0"/>
              <w:bottom w:val="nil"/>
            </w:tcBorders>
            <w:vAlign w:val="top"/>
          </w:tcPr>
          <w:p>
            <w:pPr>
              <w:spacing w:line="435" w:lineRule="auto"/>
              <w:rPr>
                <w:rFonts w:ascii="Arial"/>
                <w:sz w:val="21"/>
              </w:rPr>
            </w:pPr>
          </w:p>
          <w:p>
            <w:pPr>
              <w:spacing w:before="68" w:line="211" w:lineRule="auto"/>
              <w:ind w:left="491" w:right="174" w:hanging="309"/>
              <w:rPr>
                <w:rFonts w:ascii="宋体" w:hAnsi="宋体" w:eastAsia="宋体" w:cs="宋体"/>
                <w:sz w:val="21"/>
                <w:szCs w:val="21"/>
              </w:rPr>
            </w:pPr>
            <w:r>
              <w:rPr>
                <w:rFonts w:ascii="宋体" w:hAnsi="宋体" w:eastAsia="宋体" w:cs="宋体"/>
                <w:spacing w:val="1"/>
                <w:sz w:val="21"/>
                <w:szCs w:val="21"/>
              </w:rPr>
              <w:t>3.1311公</w:t>
            </w:r>
            <w:r>
              <w:rPr>
                <w:rFonts w:ascii="宋体" w:hAnsi="宋体" w:eastAsia="宋体" w:cs="宋体"/>
                <w:spacing w:val="5"/>
                <w:sz w:val="21"/>
                <w:szCs w:val="21"/>
              </w:rPr>
              <w:t xml:space="preserve"> </w:t>
            </w:r>
            <w:r>
              <w:rPr>
                <w:rFonts w:ascii="宋体" w:hAnsi="宋体" w:eastAsia="宋体" w:cs="宋体"/>
                <w:sz w:val="21"/>
                <w:szCs w:val="21"/>
              </w:rPr>
              <w:t>顷</w:t>
            </w:r>
          </w:p>
          <w:p>
            <w:pPr>
              <w:spacing w:before="1" w:line="210" w:lineRule="auto"/>
              <w:ind w:left="441" w:right="232" w:hanging="259"/>
              <w:rPr>
                <w:rFonts w:ascii="宋体" w:hAnsi="宋体" w:eastAsia="宋体" w:cs="宋体"/>
                <w:sz w:val="21"/>
                <w:szCs w:val="21"/>
              </w:rPr>
            </w:pPr>
            <w:r>
              <w:rPr>
                <w:rFonts w:ascii="宋体" w:hAnsi="宋体" w:eastAsia="宋体" w:cs="宋体"/>
                <w:spacing w:val="-6"/>
                <w:sz w:val="21"/>
                <w:szCs w:val="21"/>
              </w:rPr>
              <w:t>(46.9665</w:t>
            </w:r>
            <w:r>
              <w:rPr>
                <w:rFonts w:ascii="宋体" w:hAnsi="宋体" w:eastAsia="宋体" w:cs="宋体"/>
                <w:spacing w:val="2"/>
                <w:sz w:val="21"/>
                <w:szCs w:val="21"/>
              </w:rPr>
              <w:t xml:space="preserve"> </w:t>
            </w: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237" w:line="252" w:lineRule="auto"/>
              <w:ind w:left="242" w:right="130" w:hanging="109"/>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28" w:type="dxa"/>
            <w:tcBorders>
              <w:top w:val="single" w:color="000000" w:sz="2" w:space="0"/>
              <w:bottom w:val="single" w:color="000000" w:sz="2" w:space="0"/>
            </w:tcBorders>
            <w:vAlign w:val="top"/>
          </w:tcPr>
          <w:p>
            <w:pPr>
              <w:spacing w:before="76" w:line="220" w:lineRule="auto"/>
              <w:ind w:firstLine="374"/>
              <w:rPr>
                <w:rFonts w:ascii="宋体" w:hAnsi="宋体" w:eastAsia="宋体" w:cs="宋体"/>
                <w:sz w:val="21"/>
                <w:szCs w:val="21"/>
              </w:rPr>
            </w:pPr>
            <w:r>
              <w:rPr>
                <w:rFonts w:ascii="宋体" w:hAnsi="宋体" w:eastAsia="宋体" w:cs="宋体"/>
                <w:spacing w:val="1"/>
                <w:sz w:val="21"/>
                <w:szCs w:val="21"/>
              </w:rPr>
              <w:t>263万元/公顷</w:t>
            </w:r>
          </w:p>
          <w:p>
            <w:pPr>
              <w:spacing w:before="59" w:line="220" w:lineRule="auto"/>
              <w:ind w:firstLine="324"/>
              <w:rPr>
                <w:rFonts w:ascii="宋体" w:hAnsi="宋体" w:eastAsia="宋体" w:cs="宋体"/>
                <w:sz w:val="21"/>
                <w:szCs w:val="21"/>
              </w:rPr>
            </w:pPr>
            <w:r>
              <w:rPr>
                <w:rFonts w:ascii="宋体" w:hAnsi="宋体" w:eastAsia="宋体" w:cs="宋体"/>
                <w:sz w:val="21"/>
                <w:szCs w:val="21"/>
              </w:rPr>
              <w:t>(17.5333万元/</w:t>
            </w:r>
          </w:p>
          <w:p>
            <w:pPr>
              <w:spacing w:before="79" w:line="201" w:lineRule="auto"/>
              <w:ind w:firstLine="844"/>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line="331" w:lineRule="auto"/>
              <w:rPr>
                <w:rFonts w:ascii="Arial"/>
                <w:sz w:val="21"/>
              </w:rPr>
            </w:pPr>
          </w:p>
          <w:p>
            <w:pPr>
              <w:spacing w:before="68" w:line="182" w:lineRule="auto"/>
              <w:ind w:firstLine="216"/>
              <w:rPr>
                <w:rFonts w:ascii="宋体" w:hAnsi="宋体" w:eastAsia="宋体" w:cs="宋体"/>
                <w:sz w:val="21"/>
                <w:szCs w:val="21"/>
              </w:rPr>
            </w:pPr>
            <w:r>
              <w:rPr>
                <w:rFonts w:ascii="宋体" w:hAnsi="宋体" w:eastAsia="宋体" w:cs="宋体"/>
                <w:spacing w:val="-1"/>
                <w:sz w:val="21"/>
                <w:szCs w:val="21"/>
              </w:rPr>
              <w:t>823.4793</w:t>
            </w:r>
          </w:p>
        </w:tc>
        <w:tc>
          <w:tcPr>
            <w:tcW w:w="1199" w:type="dxa"/>
            <w:vMerge w:val="restart"/>
            <w:tcBorders>
              <w:top w:val="single" w:color="000000" w:sz="2" w:space="0"/>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8" w:line="277" w:lineRule="auto"/>
              <w:ind w:left="178" w:right="179"/>
              <w:rPr>
                <w:rFonts w:ascii="宋体" w:hAnsi="宋体" w:eastAsia="宋体" w:cs="宋体"/>
                <w:sz w:val="21"/>
                <w:szCs w:val="21"/>
              </w:rPr>
            </w:pPr>
            <w:r>
              <w:rPr>
                <w:rFonts w:ascii="宋体" w:hAnsi="宋体" w:eastAsia="宋体" w:cs="宋体"/>
                <w:spacing w:val="-3"/>
                <w:sz w:val="21"/>
                <w:szCs w:val="21"/>
              </w:rPr>
              <w:t>沙尾二经</w:t>
            </w:r>
            <w:r>
              <w:rPr>
                <w:rFonts w:ascii="宋体" w:hAnsi="宋体" w:eastAsia="宋体" w:cs="宋体"/>
                <w:spacing w:val="2"/>
                <w:sz w:val="21"/>
                <w:szCs w:val="21"/>
              </w:rPr>
              <w:t xml:space="preserve"> </w:t>
            </w:r>
            <w:r>
              <w:rPr>
                <w:rFonts w:ascii="宋体" w:hAnsi="宋体" w:eastAsia="宋体" w:cs="宋体"/>
                <w:spacing w:val="-3"/>
                <w:sz w:val="21"/>
                <w:szCs w:val="21"/>
              </w:rPr>
              <w:t>济联合社</w:t>
            </w:r>
          </w:p>
        </w:tc>
        <w:tc>
          <w:tcPr>
            <w:tcW w:w="704" w:type="dxa"/>
            <w:vMerge w:val="restart"/>
            <w:tcBorders>
              <w:top w:val="single" w:color="000000" w:sz="2" w:space="0"/>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04" w:type="dxa"/>
            <w:vMerge w:val="continue"/>
            <w:tcBorders>
              <w:top w:val="nil"/>
              <w:bottom w:val="nil"/>
            </w:tcBorders>
            <w:vAlign w:val="top"/>
          </w:tcPr>
          <w:p>
            <w:pPr>
              <w:rPr>
                <w:rFonts w:ascii="Arial"/>
                <w:sz w:val="21"/>
              </w:rPr>
            </w:pPr>
          </w:p>
        </w:tc>
        <w:tc>
          <w:tcPr>
            <w:tcW w:w="939" w:type="dxa"/>
            <w:vMerge w:val="continue"/>
            <w:tcBorders>
              <w:top w:val="nil"/>
              <w:bottom w:val="single" w:color="000000" w:sz="2" w:space="0"/>
            </w:tcBorders>
            <w:vAlign w:val="top"/>
          </w:tcPr>
          <w:p>
            <w:pPr>
              <w:rPr>
                <w:rFonts w:ascii="Arial"/>
                <w:sz w:val="21"/>
              </w:rPr>
            </w:pPr>
          </w:p>
        </w:tc>
        <w:tc>
          <w:tcPr>
            <w:tcW w:w="1219" w:type="dxa"/>
            <w:vMerge w:val="continue"/>
            <w:tcBorders>
              <w:top w:val="nil"/>
              <w:bottom w:val="single" w:color="000000" w:sz="2" w:space="0"/>
            </w:tcBorders>
            <w:vAlign w:val="top"/>
          </w:tcPr>
          <w:p>
            <w:pPr>
              <w:rPr>
                <w:rFonts w:ascii="Arial"/>
                <w:sz w:val="21"/>
              </w:rPr>
            </w:pPr>
          </w:p>
        </w:tc>
        <w:tc>
          <w:tcPr>
            <w:tcW w:w="919" w:type="dxa"/>
            <w:tcBorders>
              <w:top w:val="single" w:color="000000" w:sz="2" w:space="0"/>
              <w:bottom w:val="single" w:color="000000" w:sz="2" w:space="0"/>
            </w:tcBorders>
            <w:vAlign w:val="top"/>
          </w:tcPr>
          <w:p>
            <w:pPr>
              <w:spacing w:before="245" w:line="236" w:lineRule="auto"/>
              <w:ind w:left="242" w:right="130" w:hanging="109"/>
              <w:rPr>
                <w:rFonts w:ascii="宋体" w:hAnsi="宋体" w:eastAsia="宋体" w:cs="宋体"/>
                <w:sz w:val="21"/>
                <w:szCs w:val="21"/>
              </w:rPr>
            </w:pPr>
            <w:r>
              <w:rPr>
                <w:rFonts w:ascii="宋体" w:hAnsi="宋体" w:eastAsia="宋体" w:cs="宋体"/>
                <w:spacing w:val="5"/>
                <w:sz w:val="21"/>
                <w:szCs w:val="21"/>
              </w:rPr>
              <w:t>安置补</w:t>
            </w:r>
            <w:r>
              <w:rPr>
                <w:rFonts w:ascii="宋体" w:hAnsi="宋体" w:eastAsia="宋体" w:cs="宋体"/>
                <w:sz w:val="21"/>
                <w:szCs w:val="21"/>
              </w:rPr>
              <w:t xml:space="preserve"> </w:t>
            </w:r>
            <w:r>
              <w:rPr>
                <w:rFonts w:ascii="宋体" w:hAnsi="宋体" w:eastAsia="宋体" w:cs="宋体"/>
                <w:spacing w:val="6"/>
                <w:sz w:val="21"/>
                <w:szCs w:val="21"/>
              </w:rPr>
              <w:t>助费</w:t>
            </w:r>
          </w:p>
        </w:tc>
        <w:tc>
          <w:tcPr>
            <w:tcW w:w="2028" w:type="dxa"/>
            <w:tcBorders>
              <w:top w:val="single" w:color="000000" w:sz="2" w:space="0"/>
              <w:bottom w:val="single" w:color="000000" w:sz="2" w:space="0"/>
            </w:tcBorders>
            <w:vAlign w:val="top"/>
          </w:tcPr>
          <w:p>
            <w:pPr>
              <w:spacing w:before="76" w:line="220" w:lineRule="auto"/>
              <w:ind w:firstLine="214"/>
              <w:rPr>
                <w:rFonts w:ascii="宋体" w:hAnsi="宋体" w:eastAsia="宋体" w:cs="宋体"/>
                <w:sz w:val="21"/>
                <w:szCs w:val="21"/>
              </w:rPr>
            </w:pPr>
            <w:r>
              <w:rPr>
                <w:rFonts w:ascii="宋体" w:hAnsi="宋体" w:eastAsia="宋体" w:cs="宋体"/>
                <w:spacing w:val="1"/>
                <w:sz w:val="21"/>
                <w:szCs w:val="21"/>
              </w:rPr>
              <w:t>131.5000万元/公</w:t>
            </w:r>
          </w:p>
          <w:p>
            <w:pPr>
              <w:spacing w:before="69" w:line="220" w:lineRule="auto"/>
              <w:ind w:firstLine="274"/>
              <w:rPr>
                <w:rFonts w:ascii="宋体" w:hAnsi="宋体" w:eastAsia="宋体" w:cs="宋体"/>
                <w:sz w:val="21"/>
                <w:szCs w:val="21"/>
              </w:rPr>
            </w:pPr>
            <w:r>
              <w:rPr>
                <w:rFonts w:ascii="宋体" w:hAnsi="宋体" w:eastAsia="宋体" w:cs="宋体"/>
                <w:sz w:val="21"/>
                <w:szCs w:val="21"/>
              </w:rPr>
              <w:t>顷(8.7666万元/</w:t>
            </w:r>
          </w:p>
          <w:p>
            <w:pPr>
              <w:spacing w:before="70" w:line="200" w:lineRule="auto"/>
              <w:ind w:firstLine="844"/>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line="330" w:lineRule="auto"/>
              <w:rPr>
                <w:rFonts w:ascii="Arial"/>
                <w:sz w:val="21"/>
              </w:rPr>
            </w:pPr>
          </w:p>
          <w:p>
            <w:pPr>
              <w:spacing w:before="68" w:line="183" w:lineRule="auto"/>
              <w:ind w:firstLine="216"/>
              <w:rPr>
                <w:rFonts w:ascii="宋体" w:hAnsi="宋体" w:eastAsia="宋体" w:cs="宋体"/>
                <w:sz w:val="21"/>
                <w:szCs w:val="21"/>
              </w:rPr>
            </w:pPr>
            <w:r>
              <w:rPr>
                <w:rFonts w:ascii="宋体" w:hAnsi="宋体" w:eastAsia="宋体" w:cs="宋体"/>
                <w:spacing w:val="-1"/>
                <w:sz w:val="21"/>
                <w:szCs w:val="21"/>
              </w:rPr>
              <w:t>411.7397</w:t>
            </w:r>
          </w:p>
        </w:tc>
        <w:tc>
          <w:tcPr>
            <w:tcW w:w="1199" w:type="dxa"/>
            <w:vMerge w:val="continue"/>
            <w:tcBorders>
              <w:top w:val="nil"/>
              <w:bottom w:val="single" w:color="000000" w:sz="2" w:space="0"/>
            </w:tcBorders>
            <w:vAlign w:val="top"/>
          </w:tcPr>
          <w:p>
            <w:pP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704" w:type="dxa"/>
            <w:vMerge w:val="continue"/>
            <w:tcBorders>
              <w:top w:val="nil"/>
              <w:bottom w:val="nil"/>
            </w:tcBorders>
            <w:vAlign w:val="top"/>
          </w:tcPr>
          <w:p>
            <w:pPr>
              <w:rPr>
                <w:rFonts w:ascii="Arial"/>
                <w:sz w:val="21"/>
              </w:rPr>
            </w:pPr>
          </w:p>
        </w:tc>
        <w:tc>
          <w:tcPr>
            <w:tcW w:w="939" w:type="dxa"/>
            <w:vMerge w:val="restart"/>
            <w:tcBorders>
              <w:top w:val="single" w:color="000000" w:sz="2" w:space="0"/>
              <w:bottom w:val="nil"/>
            </w:tcBorders>
            <w:vAlign w:val="top"/>
          </w:tcPr>
          <w:p>
            <w:pPr>
              <w:spacing w:line="297" w:lineRule="auto"/>
              <w:rPr>
                <w:rFonts w:ascii="Arial"/>
                <w:sz w:val="21"/>
              </w:rPr>
            </w:pPr>
          </w:p>
          <w:p>
            <w:pPr>
              <w:spacing w:line="298" w:lineRule="auto"/>
              <w:rPr>
                <w:rFonts w:ascii="Arial"/>
                <w:sz w:val="21"/>
              </w:rPr>
            </w:pPr>
          </w:p>
          <w:p>
            <w:pPr>
              <w:spacing w:before="68" w:line="219" w:lineRule="auto"/>
              <w:ind w:firstLine="141"/>
              <w:rPr>
                <w:rFonts w:ascii="宋体" w:hAnsi="宋体" w:eastAsia="宋体" w:cs="宋体"/>
                <w:sz w:val="21"/>
                <w:szCs w:val="21"/>
              </w:rPr>
            </w:pPr>
            <w:r>
              <w:rPr>
                <w:rFonts w:ascii="宋体" w:hAnsi="宋体" w:eastAsia="宋体" w:cs="宋体"/>
                <w:spacing w:val="-3"/>
                <w:sz w:val="21"/>
                <w:szCs w:val="21"/>
              </w:rPr>
              <w:t>水浇地</w:t>
            </w:r>
          </w:p>
        </w:tc>
        <w:tc>
          <w:tcPr>
            <w:tcW w:w="1219" w:type="dxa"/>
            <w:vMerge w:val="restart"/>
            <w:tcBorders>
              <w:top w:val="single" w:color="000000" w:sz="2" w:space="0"/>
              <w:bottom w:val="nil"/>
            </w:tcBorders>
            <w:vAlign w:val="top"/>
          </w:tcPr>
          <w:p>
            <w:pPr>
              <w:spacing w:line="257" w:lineRule="auto"/>
              <w:rPr>
                <w:rFonts w:ascii="Arial"/>
                <w:sz w:val="21"/>
              </w:rPr>
            </w:pPr>
          </w:p>
          <w:p>
            <w:pPr>
              <w:spacing w:before="68" w:line="211" w:lineRule="auto"/>
              <w:ind w:left="491" w:right="174" w:hanging="309"/>
              <w:rPr>
                <w:rFonts w:ascii="宋体" w:hAnsi="宋体" w:eastAsia="宋体" w:cs="宋体"/>
                <w:sz w:val="21"/>
                <w:szCs w:val="21"/>
              </w:rPr>
            </w:pPr>
            <w:r>
              <w:rPr>
                <w:rFonts w:ascii="宋体" w:hAnsi="宋体" w:eastAsia="宋体" w:cs="宋体"/>
                <w:spacing w:val="1"/>
                <w:sz w:val="21"/>
                <w:szCs w:val="21"/>
              </w:rPr>
              <w:t>1.3645公</w:t>
            </w:r>
            <w:r>
              <w:rPr>
                <w:rFonts w:ascii="宋体" w:hAnsi="宋体" w:eastAsia="宋体" w:cs="宋体"/>
                <w:spacing w:val="5"/>
                <w:sz w:val="21"/>
                <w:szCs w:val="21"/>
              </w:rPr>
              <w:t xml:space="preserve"> </w:t>
            </w:r>
            <w:r>
              <w:rPr>
                <w:rFonts w:ascii="宋体" w:hAnsi="宋体" w:eastAsia="宋体" w:cs="宋体"/>
                <w:sz w:val="21"/>
                <w:szCs w:val="21"/>
              </w:rPr>
              <w:t>顷</w:t>
            </w:r>
          </w:p>
          <w:p>
            <w:pPr>
              <w:spacing w:before="1" w:line="227" w:lineRule="auto"/>
              <w:ind w:left="441" w:right="232" w:hanging="259"/>
              <w:rPr>
                <w:rFonts w:ascii="宋体" w:hAnsi="宋体" w:eastAsia="宋体" w:cs="宋体"/>
                <w:sz w:val="21"/>
                <w:szCs w:val="21"/>
              </w:rPr>
            </w:pPr>
            <w:r>
              <w:rPr>
                <w:rFonts w:ascii="宋体" w:hAnsi="宋体" w:eastAsia="宋体" w:cs="宋体"/>
                <w:spacing w:val="-6"/>
                <w:sz w:val="21"/>
                <w:szCs w:val="21"/>
              </w:rPr>
              <w:t>(20.4675</w:t>
            </w:r>
            <w:r>
              <w:rPr>
                <w:rFonts w:ascii="宋体" w:hAnsi="宋体" w:eastAsia="宋体" w:cs="宋体"/>
                <w:spacing w:val="2"/>
                <w:sz w:val="21"/>
                <w:szCs w:val="21"/>
              </w:rPr>
              <w:t xml:space="preserve"> </w:t>
            </w: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126" w:line="236" w:lineRule="auto"/>
              <w:ind w:left="242" w:right="130" w:hanging="109"/>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28" w:type="dxa"/>
            <w:tcBorders>
              <w:top w:val="single" w:color="000000" w:sz="2" w:space="0"/>
              <w:bottom w:val="single" w:color="000000" w:sz="2" w:space="0"/>
            </w:tcBorders>
            <w:vAlign w:val="top"/>
          </w:tcPr>
          <w:p>
            <w:pPr>
              <w:spacing w:before="47" w:line="202" w:lineRule="auto"/>
              <w:ind w:firstLine="214"/>
              <w:rPr>
                <w:rFonts w:ascii="宋体" w:hAnsi="宋体" w:eastAsia="宋体" w:cs="宋体"/>
                <w:sz w:val="21"/>
                <w:szCs w:val="21"/>
              </w:rPr>
            </w:pPr>
            <w:r>
              <w:rPr>
                <w:rFonts w:ascii="宋体" w:hAnsi="宋体" w:eastAsia="宋体" w:cs="宋体"/>
                <w:spacing w:val="1"/>
                <w:sz w:val="21"/>
                <w:szCs w:val="21"/>
              </w:rPr>
              <w:t>197.2500万元/公</w:t>
            </w:r>
          </w:p>
          <w:p>
            <w:pPr>
              <w:spacing w:before="1" w:line="210" w:lineRule="auto"/>
              <w:ind w:left="843" w:right="316" w:hanging="629"/>
              <w:rPr>
                <w:rFonts w:ascii="宋体" w:hAnsi="宋体" w:eastAsia="宋体" w:cs="宋体"/>
                <w:sz w:val="20"/>
                <w:szCs w:val="20"/>
              </w:rPr>
            </w:pPr>
            <w:r>
              <w:rPr>
                <w:rFonts w:ascii="宋体" w:hAnsi="宋体" w:eastAsia="宋体" w:cs="宋体"/>
                <w:spacing w:val="-2"/>
                <w:sz w:val="20"/>
                <w:szCs w:val="20"/>
              </w:rPr>
              <w:t>顷(13.1500万元/</w:t>
            </w:r>
            <w:r>
              <w:rPr>
                <w:rFonts w:ascii="宋体" w:hAnsi="宋体" w:eastAsia="宋体" w:cs="宋体"/>
                <w:spacing w:val="11"/>
                <w:sz w:val="20"/>
                <w:szCs w:val="20"/>
              </w:rPr>
              <w:t xml:space="preserve"> </w:t>
            </w:r>
            <w:r>
              <w:rPr>
                <w:rFonts w:ascii="宋体" w:hAnsi="宋体" w:eastAsia="宋体" w:cs="宋体"/>
                <w:sz w:val="20"/>
                <w:szCs w:val="20"/>
              </w:rPr>
              <w:t>亩</w:t>
            </w:r>
            <w:r>
              <w:rPr>
                <w:rFonts w:ascii="宋体" w:hAnsi="宋体" w:eastAsia="宋体" w:cs="宋体"/>
                <w:spacing w:val="-30"/>
                <w:sz w:val="20"/>
                <w:szCs w:val="20"/>
              </w:rPr>
              <w:t xml:space="preserve"> </w:t>
            </w:r>
            <w:r>
              <w:rPr>
                <w:rFonts w:ascii="宋体" w:hAnsi="宋体" w:eastAsia="宋体" w:cs="宋体"/>
                <w:sz w:val="20"/>
                <w:szCs w:val="20"/>
              </w:rPr>
              <w:t>)</w:t>
            </w:r>
          </w:p>
        </w:tc>
        <w:tc>
          <w:tcPr>
            <w:tcW w:w="1288" w:type="dxa"/>
            <w:tcBorders>
              <w:top w:val="single" w:color="000000" w:sz="2" w:space="0"/>
              <w:bottom w:val="single" w:color="000000" w:sz="2" w:space="0"/>
            </w:tcBorders>
            <w:vAlign w:val="top"/>
          </w:tcPr>
          <w:p>
            <w:pPr>
              <w:spacing w:before="291" w:line="183" w:lineRule="auto"/>
              <w:ind w:firstLine="216"/>
              <w:rPr>
                <w:rFonts w:ascii="宋体" w:hAnsi="宋体" w:eastAsia="宋体" w:cs="宋体"/>
                <w:sz w:val="21"/>
                <w:szCs w:val="21"/>
              </w:rPr>
            </w:pPr>
            <w:r>
              <w:rPr>
                <w:rFonts w:ascii="宋体" w:hAnsi="宋体" w:eastAsia="宋体" w:cs="宋体"/>
                <w:spacing w:val="-2"/>
                <w:sz w:val="21"/>
                <w:szCs w:val="21"/>
              </w:rPr>
              <w:t>269.1477</w:t>
            </w:r>
          </w:p>
        </w:tc>
        <w:tc>
          <w:tcPr>
            <w:tcW w:w="1199" w:type="dxa"/>
            <w:vMerge w:val="restart"/>
            <w:tcBorders>
              <w:top w:val="single" w:color="000000" w:sz="2" w:space="0"/>
              <w:bottom w:val="nil"/>
            </w:tcBorders>
            <w:vAlign w:val="top"/>
          </w:tcPr>
          <w:p>
            <w:pPr>
              <w:spacing w:line="302" w:lineRule="auto"/>
              <w:rPr>
                <w:rFonts w:ascii="Arial"/>
                <w:sz w:val="21"/>
              </w:rPr>
            </w:pPr>
          </w:p>
          <w:p>
            <w:pPr>
              <w:spacing w:line="302" w:lineRule="auto"/>
              <w:rPr>
                <w:rFonts w:ascii="Arial"/>
                <w:sz w:val="21"/>
              </w:rPr>
            </w:pPr>
          </w:p>
          <w:p>
            <w:pPr>
              <w:spacing w:before="69" w:line="269" w:lineRule="auto"/>
              <w:ind w:left="178" w:right="179"/>
              <w:rPr>
                <w:rFonts w:ascii="宋体" w:hAnsi="宋体" w:eastAsia="宋体" w:cs="宋体"/>
                <w:sz w:val="21"/>
                <w:szCs w:val="21"/>
              </w:rPr>
            </w:pPr>
            <w:r>
              <w:rPr>
                <w:rFonts w:ascii="宋体" w:hAnsi="宋体" w:eastAsia="宋体" w:cs="宋体"/>
                <w:spacing w:val="-3"/>
                <w:sz w:val="21"/>
                <w:szCs w:val="21"/>
              </w:rPr>
              <w:t>沙尾二经</w:t>
            </w:r>
            <w:r>
              <w:rPr>
                <w:rFonts w:ascii="宋体" w:hAnsi="宋体" w:eastAsia="宋体" w:cs="宋体"/>
                <w:spacing w:val="2"/>
                <w:sz w:val="21"/>
                <w:szCs w:val="21"/>
              </w:rPr>
              <w:t xml:space="preserve"> </w:t>
            </w:r>
            <w:r>
              <w:rPr>
                <w:rFonts w:ascii="宋体" w:hAnsi="宋体" w:eastAsia="宋体" w:cs="宋体"/>
                <w:spacing w:val="-3"/>
                <w:sz w:val="21"/>
                <w:szCs w:val="21"/>
              </w:rPr>
              <w:t>济联合社</w:t>
            </w:r>
          </w:p>
        </w:tc>
        <w:tc>
          <w:tcPr>
            <w:tcW w:w="704" w:type="dxa"/>
            <w:vMerge w:val="restart"/>
            <w:tcBorders>
              <w:top w:val="single" w:color="000000" w:sz="2" w:space="0"/>
              <w:bottom w:val="nil"/>
            </w:tcBorders>
            <w:vAlign w:val="top"/>
          </w:tcPr>
          <w:p>
            <w:pPr>
              <w:spacing w:line="297" w:lineRule="auto"/>
              <w:rPr>
                <w:rFonts w:ascii="Arial"/>
                <w:sz w:val="21"/>
              </w:rPr>
            </w:pPr>
          </w:p>
          <w:p>
            <w:pPr>
              <w:spacing w:line="297"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04" w:type="dxa"/>
            <w:vMerge w:val="continue"/>
            <w:tcBorders>
              <w:top w:val="nil"/>
              <w:bottom w:val="nil"/>
            </w:tcBorders>
            <w:vAlign w:val="top"/>
          </w:tcPr>
          <w:p>
            <w:pPr>
              <w:rPr>
                <w:rFonts w:ascii="Arial"/>
                <w:sz w:val="21"/>
              </w:rPr>
            </w:pPr>
          </w:p>
        </w:tc>
        <w:tc>
          <w:tcPr>
            <w:tcW w:w="939" w:type="dxa"/>
            <w:vMerge w:val="continue"/>
            <w:tcBorders>
              <w:top w:val="nil"/>
              <w:bottom w:val="single" w:color="000000" w:sz="2" w:space="0"/>
            </w:tcBorders>
            <w:vAlign w:val="top"/>
          </w:tcPr>
          <w:p>
            <w:pPr>
              <w:rPr>
                <w:rFonts w:ascii="Arial"/>
                <w:sz w:val="21"/>
              </w:rPr>
            </w:pPr>
          </w:p>
        </w:tc>
        <w:tc>
          <w:tcPr>
            <w:tcW w:w="1219" w:type="dxa"/>
            <w:vMerge w:val="continue"/>
            <w:tcBorders>
              <w:top w:val="nil"/>
              <w:bottom w:val="single" w:color="000000" w:sz="2" w:space="0"/>
            </w:tcBorders>
            <w:vAlign w:val="top"/>
          </w:tcPr>
          <w:p>
            <w:pPr>
              <w:rPr>
                <w:rFonts w:ascii="Arial"/>
                <w:sz w:val="21"/>
              </w:rPr>
            </w:pPr>
          </w:p>
        </w:tc>
        <w:tc>
          <w:tcPr>
            <w:tcW w:w="919" w:type="dxa"/>
            <w:tcBorders>
              <w:top w:val="single" w:color="000000" w:sz="2" w:space="0"/>
              <w:bottom w:val="single" w:color="000000" w:sz="2" w:space="0"/>
            </w:tcBorders>
            <w:vAlign w:val="top"/>
          </w:tcPr>
          <w:p>
            <w:pPr>
              <w:spacing w:before="189" w:line="227" w:lineRule="auto"/>
              <w:ind w:left="242" w:right="130" w:hanging="109"/>
              <w:rPr>
                <w:rFonts w:ascii="宋体" w:hAnsi="宋体" w:eastAsia="宋体" w:cs="宋体"/>
                <w:sz w:val="21"/>
                <w:szCs w:val="21"/>
              </w:rPr>
            </w:pPr>
            <w:r>
              <w:rPr>
                <w:rFonts w:ascii="宋体" w:hAnsi="宋体" w:eastAsia="宋体" w:cs="宋体"/>
                <w:spacing w:val="5"/>
                <w:sz w:val="21"/>
                <w:szCs w:val="21"/>
              </w:rPr>
              <w:t>安置补</w:t>
            </w:r>
            <w:r>
              <w:rPr>
                <w:rFonts w:ascii="宋体" w:hAnsi="宋体" w:eastAsia="宋体" w:cs="宋体"/>
                <w:sz w:val="21"/>
                <w:szCs w:val="21"/>
              </w:rPr>
              <w:t xml:space="preserve"> </w:t>
            </w:r>
            <w:r>
              <w:rPr>
                <w:rFonts w:ascii="宋体" w:hAnsi="宋体" w:eastAsia="宋体" w:cs="宋体"/>
                <w:spacing w:val="6"/>
                <w:sz w:val="21"/>
                <w:szCs w:val="21"/>
              </w:rPr>
              <w:t>助费</w:t>
            </w:r>
          </w:p>
        </w:tc>
        <w:tc>
          <w:tcPr>
            <w:tcW w:w="2028" w:type="dxa"/>
            <w:tcBorders>
              <w:top w:val="single" w:color="000000" w:sz="2" w:space="0"/>
              <w:bottom w:val="single" w:color="000000" w:sz="2" w:space="0"/>
            </w:tcBorders>
            <w:vAlign w:val="top"/>
          </w:tcPr>
          <w:p>
            <w:pPr>
              <w:spacing w:before="68" w:line="211" w:lineRule="auto"/>
              <w:ind w:firstLine="214"/>
              <w:rPr>
                <w:rFonts w:ascii="宋体" w:hAnsi="宋体" w:eastAsia="宋体" w:cs="宋体"/>
                <w:sz w:val="21"/>
                <w:szCs w:val="21"/>
              </w:rPr>
            </w:pPr>
            <w:r>
              <w:rPr>
                <w:rFonts w:ascii="宋体" w:hAnsi="宋体" w:eastAsia="宋体" w:cs="宋体"/>
                <w:spacing w:val="1"/>
                <w:sz w:val="21"/>
                <w:szCs w:val="21"/>
              </w:rPr>
              <w:t>197.2500万元/公</w:t>
            </w:r>
          </w:p>
          <w:p>
            <w:pPr>
              <w:spacing w:line="218" w:lineRule="auto"/>
              <w:ind w:left="843" w:right="316" w:hanging="629"/>
              <w:rPr>
                <w:rFonts w:ascii="宋体" w:hAnsi="宋体" w:eastAsia="宋体" w:cs="宋体"/>
                <w:sz w:val="21"/>
                <w:szCs w:val="21"/>
              </w:rPr>
            </w:pPr>
            <w:r>
              <w:rPr>
                <w:rFonts w:ascii="宋体" w:hAnsi="宋体" w:eastAsia="宋体" w:cs="宋体"/>
                <w:spacing w:val="-8"/>
                <w:sz w:val="21"/>
                <w:szCs w:val="21"/>
              </w:rPr>
              <w:t>顷(13.1500万元/</w:t>
            </w:r>
            <w:r>
              <w:rPr>
                <w:rFonts w:ascii="宋体" w:hAnsi="宋体" w:eastAsia="宋体" w:cs="宋体"/>
                <w:spacing w:val="8"/>
                <w:sz w:val="21"/>
                <w:szCs w:val="21"/>
              </w:rPr>
              <w:t xml:space="preserve"> </w:t>
            </w: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line="262" w:lineRule="auto"/>
              <w:rPr>
                <w:rFonts w:ascii="Arial"/>
                <w:sz w:val="21"/>
              </w:rPr>
            </w:pPr>
          </w:p>
          <w:p>
            <w:pPr>
              <w:spacing w:before="68" w:line="183" w:lineRule="auto"/>
              <w:ind w:firstLine="216"/>
              <w:rPr>
                <w:rFonts w:ascii="宋体" w:hAnsi="宋体" w:eastAsia="宋体" w:cs="宋体"/>
                <w:sz w:val="21"/>
                <w:szCs w:val="21"/>
              </w:rPr>
            </w:pPr>
            <w:r>
              <w:rPr>
                <w:rFonts w:ascii="宋体" w:hAnsi="宋体" w:eastAsia="宋体" w:cs="宋体"/>
                <w:spacing w:val="-2"/>
                <w:sz w:val="21"/>
                <w:szCs w:val="21"/>
              </w:rPr>
              <w:t>269.1477</w:t>
            </w:r>
          </w:p>
        </w:tc>
        <w:tc>
          <w:tcPr>
            <w:tcW w:w="1199" w:type="dxa"/>
            <w:vMerge w:val="continue"/>
            <w:tcBorders>
              <w:top w:val="nil"/>
              <w:bottom w:val="single" w:color="000000" w:sz="2" w:space="0"/>
            </w:tcBorders>
            <w:vAlign w:val="top"/>
          </w:tcPr>
          <w:p>
            <w:pP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704" w:type="dxa"/>
            <w:vMerge w:val="continue"/>
            <w:tcBorders>
              <w:top w:val="nil"/>
              <w:bottom w:val="nil"/>
            </w:tcBorders>
            <w:vAlign w:val="top"/>
          </w:tcPr>
          <w:p>
            <w:pPr>
              <w:rPr>
                <w:rFonts w:ascii="Arial"/>
                <w:sz w:val="21"/>
              </w:rPr>
            </w:pPr>
          </w:p>
        </w:tc>
        <w:tc>
          <w:tcPr>
            <w:tcW w:w="939" w:type="dxa"/>
            <w:vMerge w:val="restart"/>
            <w:tcBorders>
              <w:top w:val="single" w:color="000000" w:sz="2" w:space="0"/>
              <w:bottom w:val="nil"/>
            </w:tcBorders>
            <w:vAlign w:val="top"/>
          </w:tcPr>
          <w:p>
            <w:pPr>
              <w:spacing w:line="307" w:lineRule="auto"/>
              <w:rPr>
                <w:rFonts w:ascii="Arial"/>
                <w:sz w:val="21"/>
              </w:rPr>
            </w:pPr>
          </w:p>
          <w:p>
            <w:pPr>
              <w:spacing w:line="308" w:lineRule="auto"/>
              <w:rPr>
                <w:rFonts w:ascii="Arial"/>
                <w:sz w:val="21"/>
              </w:rPr>
            </w:pPr>
          </w:p>
          <w:p>
            <w:pPr>
              <w:spacing w:before="69" w:line="221" w:lineRule="auto"/>
              <w:ind w:firstLine="251"/>
              <w:rPr>
                <w:rFonts w:ascii="宋体" w:hAnsi="宋体" w:eastAsia="宋体" w:cs="宋体"/>
                <w:sz w:val="21"/>
                <w:szCs w:val="21"/>
              </w:rPr>
            </w:pPr>
            <w:r>
              <w:rPr>
                <w:rFonts w:ascii="宋体" w:hAnsi="宋体" w:eastAsia="宋体" w:cs="宋体"/>
                <w:spacing w:val="4"/>
                <w:sz w:val="21"/>
                <w:szCs w:val="21"/>
              </w:rPr>
              <w:t>园地</w:t>
            </w:r>
          </w:p>
        </w:tc>
        <w:tc>
          <w:tcPr>
            <w:tcW w:w="1219" w:type="dxa"/>
            <w:vMerge w:val="restart"/>
            <w:tcBorders>
              <w:top w:val="single" w:color="000000" w:sz="2" w:space="0"/>
              <w:bottom w:val="nil"/>
            </w:tcBorders>
            <w:vAlign w:val="top"/>
          </w:tcPr>
          <w:p>
            <w:pPr>
              <w:spacing w:line="269" w:lineRule="auto"/>
              <w:rPr>
                <w:rFonts w:ascii="Arial"/>
                <w:sz w:val="21"/>
              </w:rPr>
            </w:pPr>
          </w:p>
          <w:p>
            <w:pPr>
              <w:spacing w:before="68" w:line="215" w:lineRule="auto"/>
              <w:ind w:left="491" w:right="174" w:hanging="309"/>
              <w:rPr>
                <w:rFonts w:ascii="宋体" w:hAnsi="宋体" w:eastAsia="宋体" w:cs="宋体"/>
                <w:sz w:val="21"/>
                <w:szCs w:val="21"/>
              </w:rPr>
            </w:pPr>
            <w:r>
              <w:rPr>
                <w:rFonts w:ascii="宋体" w:hAnsi="宋体" w:eastAsia="宋体" w:cs="宋体"/>
                <w:spacing w:val="1"/>
                <w:sz w:val="21"/>
                <w:szCs w:val="21"/>
              </w:rPr>
              <w:t>9.8702公</w:t>
            </w:r>
            <w:r>
              <w:rPr>
                <w:rFonts w:ascii="宋体" w:hAnsi="宋体" w:eastAsia="宋体" w:cs="宋体"/>
                <w:spacing w:val="5"/>
                <w:sz w:val="21"/>
                <w:szCs w:val="21"/>
              </w:rPr>
              <w:t xml:space="preserve"> </w:t>
            </w:r>
            <w:r>
              <w:rPr>
                <w:rFonts w:ascii="宋体" w:hAnsi="宋体" w:eastAsia="宋体" w:cs="宋体"/>
                <w:sz w:val="21"/>
                <w:szCs w:val="21"/>
              </w:rPr>
              <w:t>顷</w:t>
            </w:r>
          </w:p>
          <w:p>
            <w:pPr>
              <w:spacing w:before="1" w:line="227" w:lineRule="auto"/>
              <w:ind w:left="391" w:right="232" w:hanging="209"/>
              <w:rPr>
                <w:rFonts w:ascii="宋体" w:hAnsi="宋体" w:eastAsia="宋体" w:cs="宋体"/>
                <w:sz w:val="21"/>
                <w:szCs w:val="21"/>
              </w:rPr>
            </w:pPr>
            <w:r>
              <w:rPr>
                <w:rFonts w:ascii="宋体" w:hAnsi="宋体" w:eastAsia="宋体" w:cs="宋体"/>
                <w:spacing w:val="-6"/>
                <w:sz w:val="21"/>
                <w:szCs w:val="21"/>
              </w:rPr>
              <w:t>(148.053</w:t>
            </w:r>
            <w:r>
              <w:rPr>
                <w:rFonts w:ascii="宋体" w:hAnsi="宋体" w:eastAsia="宋体" w:cs="宋体"/>
                <w:spacing w:val="2"/>
                <w:sz w:val="21"/>
                <w:szCs w:val="21"/>
              </w:rPr>
              <w:t xml:space="preserve"> </w:t>
            </w:r>
            <w:r>
              <w:rPr>
                <w:rFonts w:ascii="宋体" w:hAnsi="宋体" w:eastAsia="宋体" w:cs="宋体"/>
                <w:spacing w:val="11"/>
                <w:w w:val="105"/>
                <w:sz w:val="21"/>
                <w:szCs w:val="21"/>
              </w:rPr>
              <w:t>0亩)</w:t>
            </w:r>
          </w:p>
        </w:tc>
        <w:tc>
          <w:tcPr>
            <w:tcW w:w="919" w:type="dxa"/>
            <w:tcBorders>
              <w:top w:val="single" w:color="000000" w:sz="2" w:space="0"/>
              <w:bottom w:val="single" w:color="000000" w:sz="2" w:space="0"/>
            </w:tcBorders>
            <w:vAlign w:val="top"/>
          </w:tcPr>
          <w:p>
            <w:pPr>
              <w:spacing w:before="179" w:line="227" w:lineRule="auto"/>
              <w:ind w:left="242" w:right="130" w:hanging="109"/>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28" w:type="dxa"/>
            <w:tcBorders>
              <w:top w:val="single" w:color="000000" w:sz="2" w:space="0"/>
              <w:bottom w:val="single" w:color="000000" w:sz="2" w:space="0"/>
            </w:tcBorders>
            <w:vAlign w:val="top"/>
          </w:tcPr>
          <w:p>
            <w:pPr>
              <w:spacing w:before="58" w:line="211" w:lineRule="auto"/>
              <w:ind w:firstLine="214"/>
              <w:rPr>
                <w:rFonts w:ascii="宋体" w:hAnsi="宋体" w:eastAsia="宋体" w:cs="宋体"/>
                <w:sz w:val="21"/>
                <w:szCs w:val="21"/>
              </w:rPr>
            </w:pPr>
            <w:r>
              <w:rPr>
                <w:rFonts w:ascii="宋体" w:hAnsi="宋体" w:eastAsia="宋体" w:cs="宋体"/>
                <w:spacing w:val="1"/>
                <w:sz w:val="21"/>
                <w:szCs w:val="21"/>
              </w:rPr>
              <w:t>197.2500万元/公</w:t>
            </w:r>
          </w:p>
          <w:p>
            <w:pPr>
              <w:spacing w:before="2" w:line="213" w:lineRule="auto"/>
              <w:ind w:left="843" w:right="316" w:hanging="629"/>
              <w:rPr>
                <w:rFonts w:ascii="宋体" w:hAnsi="宋体" w:eastAsia="宋体" w:cs="宋体"/>
                <w:sz w:val="21"/>
                <w:szCs w:val="21"/>
              </w:rPr>
            </w:pPr>
            <w:r>
              <w:rPr>
                <w:rFonts w:ascii="宋体" w:hAnsi="宋体" w:eastAsia="宋体" w:cs="宋体"/>
                <w:spacing w:val="-8"/>
                <w:sz w:val="21"/>
                <w:szCs w:val="21"/>
              </w:rPr>
              <w:t>顷(13.1500万元/</w:t>
            </w:r>
            <w:r>
              <w:rPr>
                <w:rFonts w:ascii="宋体" w:hAnsi="宋体" w:eastAsia="宋体" w:cs="宋体"/>
                <w:spacing w:val="8"/>
                <w:sz w:val="21"/>
                <w:szCs w:val="21"/>
              </w:rPr>
              <w:t xml:space="preserve"> </w:t>
            </w: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line="252" w:lineRule="auto"/>
              <w:rPr>
                <w:rFonts w:ascii="Arial"/>
                <w:sz w:val="21"/>
              </w:rPr>
            </w:pPr>
          </w:p>
          <w:p>
            <w:pPr>
              <w:spacing w:before="68" w:line="183" w:lineRule="auto"/>
              <w:ind w:firstLine="166"/>
              <w:rPr>
                <w:rFonts w:ascii="宋体" w:hAnsi="宋体" w:eastAsia="宋体" w:cs="宋体"/>
                <w:sz w:val="21"/>
                <w:szCs w:val="21"/>
              </w:rPr>
            </w:pPr>
            <w:r>
              <w:rPr>
                <w:rFonts w:ascii="宋体" w:hAnsi="宋体" w:eastAsia="宋体" w:cs="宋体"/>
                <w:spacing w:val="-3"/>
                <w:sz w:val="21"/>
                <w:szCs w:val="21"/>
              </w:rPr>
              <w:t>1946.8970</w:t>
            </w:r>
          </w:p>
        </w:tc>
        <w:tc>
          <w:tcPr>
            <w:tcW w:w="1199" w:type="dxa"/>
            <w:vMerge w:val="restart"/>
            <w:tcBorders>
              <w:top w:val="single" w:color="000000" w:sz="2" w:space="0"/>
              <w:bottom w:val="nil"/>
            </w:tcBorders>
            <w:vAlign w:val="top"/>
          </w:tcPr>
          <w:p>
            <w:pPr>
              <w:spacing w:line="456" w:lineRule="auto"/>
              <w:rPr>
                <w:rFonts w:ascii="Arial"/>
                <w:sz w:val="21"/>
              </w:rPr>
            </w:pPr>
          </w:p>
          <w:p>
            <w:pPr>
              <w:spacing w:before="69" w:line="294" w:lineRule="auto"/>
              <w:ind w:left="178" w:right="179"/>
              <w:rPr>
                <w:rFonts w:ascii="宋体" w:hAnsi="宋体" w:eastAsia="宋体" w:cs="宋体"/>
                <w:sz w:val="21"/>
                <w:szCs w:val="21"/>
              </w:rPr>
            </w:pPr>
            <w:r>
              <w:rPr>
                <w:rFonts w:ascii="宋体" w:hAnsi="宋体" w:eastAsia="宋体" w:cs="宋体"/>
                <w:spacing w:val="-3"/>
                <w:sz w:val="21"/>
                <w:szCs w:val="21"/>
              </w:rPr>
              <w:t>沙尾二经</w:t>
            </w:r>
            <w:r>
              <w:rPr>
                <w:rFonts w:ascii="宋体" w:hAnsi="宋体" w:eastAsia="宋体" w:cs="宋体"/>
                <w:spacing w:val="2"/>
                <w:sz w:val="21"/>
                <w:szCs w:val="21"/>
              </w:rPr>
              <w:t xml:space="preserve"> </w:t>
            </w:r>
            <w:r>
              <w:rPr>
                <w:rFonts w:ascii="宋体" w:hAnsi="宋体" w:eastAsia="宋体" w:cs="宋体"/>
                <w:spacing w:val="-3"/>
                <w:sz w:val="21"/>
                <w:szCs w:val="21"/>
              </w:rPr>
              <w:t>济联合社</w:t>
            </w:r>
          </w:p>
        </w:tc>
        <w:tc>
          <w:tcPr>
            <w:tcW w:w="704" w:type="dxa"/>
            <w:vMerge w:val="restart"/>
            <w:tcBorders>
              <w:top w:val="single" w:color="000000" w:sz="2" w:space="0"/>
              <w:bottom w:val="nil"/>
            </w:tcBorders>
            <w:vAlign w:val="top"/>
          </w:tcPr>
          <w:p>
            <w:pPr>
              <w:spacing w:line="307" w:lineRule="auto"/>
              <w:rPr>
                <w:rFonts w:ascii="Arial"/>
                <w:sz w:val="21"/>
              </w:rPr>
            </w:pPr>
          </w:p>
          <w:p>
            <w:pPr>
              <w:spacing w:line="308"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04" w:type="dxa"/>
            <w:vMerge w:val="continue"/>
            <w:tcBorders>
              <w:top w:val="nil"/>
              <w:bottom w:val="nil"/>
            </w:tcBorders>
            <w:vAlign w:val="top"/>
          </w:tcPr>
          <w:p>
            <w:pPr>
              <w:rPr>
                <w:rFonts w:ascii="Arial"/>
                <w:sz w:val="21"/>
              </w:rPr>
            </w:pPr>
          </w:p>
        </w:tc>
        <w:tc>
          <w:tcPr>
            <w:tcW w:w="939" w:type="dxa"/>
            <w:vMerge w:val="continue"/>
            <w:tcBorders>
              <w:top w:val="nil"/>
              <w:bottom w:val="single" w:color="000000" w:sz="2" w:space="0"/>
            </w:tcBorders>
            <w:vAlign w:val="top"/>
          </w:tcPr>
          <w:p>
            <w:pPr>
              <w:rPr>
                <w:rFonts w:ascii="Arial"/>
                <w:sz w:val="21"/>
              </w:rPr>
            </w:pPr>
          </w:p>
        </w:tc>
        <w:tc>
          <w:tcPr>
            <w:tcW w:w="1219" w:type="dxa"/>
            <w:vMerge w:val="continue"/>
            <w:tcBorders>
              <w:top w:val="nil"/>
              <w:bottom w:val="single" w:color="000000" w:sz="2" w:space="0"/>
            </w:tcBorders>
            <w:vAlign w:val="top"/>
          </w:tcPr>
          <w:p>
            <w:pPr>
              <w:rPr>
                <w:rFonts w:ascii="Arial"/>
                <w:sz w:val="21"/>
              </w:rPr>
            </w:pPr>
          </w:p>
        </w:tc>
        <w:tc>
          <w:tcPr>
            <w:tcW w:w="919" w:type="dxa"/>
            <w:tcBorders>
              <w:top w:val="single" w:color="000000" w:sz="2" w:space="0"/>
              <w:bottom w:val="single" w:color="000000" w:sz="2" w:space="0"/>
            </w:tcBorders>
            <w:vAlign w:val="top"/>
          </w:tcPr>
          <w:p>
            <w:pPr>
              <w:spacing w:before="177" w:line="236" w:lineRule="auto"/>
              <w:ind w:left="242" w:right="130" w:hanging="109"/>
              <w:rPr>
                <w:rFonts w:ascii="宋体" w:hAnsi="宋体" w:eastAsia="宋体" w:cs="宋体"/>
                <w:sz w:val="21"/>
                <w:szCs w:val="21"/>
              </w:rPr>
            </w:pPr>
            <w:r>
              <w:rPr>
                <w:rFonts w:ascii="宋体" w:hAnsi="宋体" w:eastAsia="宋体" w:cs="宋体"/>
                <w:spacing w:val="5"/>
                <w:sz w:val="21"/>
                <w:szCs w:val="21"/>
              </w:rPr>
              <w:t>安置补</w:t>
            </w:r>
            <w:r>
              <w:rPr>
                <w:rFonts w:ascii="宋体" w:hAnsi="宋体" w:eastAsia="宋体" w:cs="宋体"/>
                <w:sz w:val="21"/>
                <w:szCs w:val="21"/>
              </w:rPr>
              <w:t xml:space="preserve"> </w:t>
            </w:r>
            <w:r>
              <w:rPr>
                <w:rFonts w:ascii="宋体" w:hAnsi="宋体" w:eastAsia="宋体" w:cs="宋体"/>
                <w:spacing w:val="6"/>
                <w:sz w:val="21"/>
                <w:szCs w:val="21"/>
              </w:rPr>
              <w:t>助费</w:t>
            </w:r>
          </w:p>
        </w:tc>
        <w:tc>
          <w:tcPr>
            <w:tcW w:w="2028" w:type="dxa"/>
            <w:tcBorders>
              <w:top w:val="single" w:color="000000" w:sz="2" w:space="0"/>
              <w:bottom w:val="single" w:color="000000" w:sz="2" w:space="0"/>
            </w:tcBorders>
            <w:vAlign w:val="top"/>
          </w:tcPr>
          <w:p>
            <w:pPr>
              <w:spacing w:before="57" w:line="220" w:lineRule="auto"/>
              <w:ind w:firstLine="214"/>
              <w:rPr>
                <w:rFonts w:ascii="宋体" w:hAnsi="宋体" w:eastAsia="宋体" w:cs="宋体"/>
                <w:sz w:val="21"/>
                <w:szCs w:val="21"/>
              </w:rPr>
            </w:pPr>
            <w:r>
              <w:rPr>
                <w:rFonts w:ascii="宋体" w:hAnsi="宋体" w:eastAsia="宋体" w:cs="宋体"/>
                <w:spacing w:val="1"/>
                <w:sz w:val="21"/>
                <w:szCs w:val="21"/>
              </w:rPr>
              <w:t>197.2500万元/公</w:t>
            </w:r>
          </w:p>
          <w:p>
            <w:pPr>
              <w:spacing w:line="218" w:lineRule="auto"/>
              <w:ind w:left="843" w:right="316" w:hanging="629"/>
              <w:rPr>
                <w:rFonts w:ascii="宋体" w:hAnsi="宋体" w:eastAsia="宋体" w:cs="宋体"/>
                <w:sz w:val="21"/>
                <w:szCs w:val="21"/>
              </w:rPr>
            </w:pPr>
            <w:r>
              <w:rPr>
                <w:rFonts w:ascii="宋体" w:hAnsi="宋体" w:eastAsia="宋体" w:cs="宋体"/>
                <w:spacing w:val="-8"/>
                <w:sz w:val="21"/>
                <w:szCs w:val="21"/>
              </w:rPr>
              <w:t>顷(13.1500万元/</w:t>
            </w:r>
            <w:r>
              <w:rPr>
                <w:rFonts w:ascii="宋体" w:hAnsi="宋体" w:eastAsia="宋体" w:cs="宋体"/>
                <w:spacing w:val="8"/>
                <w:sz w:val="21"/>
                <w:szCs w:val="21"/>
              </w:rPr>
              <w:t xml:space="preserve"> </w:t>
            </w: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line="262" w:lineRule="auto"/>
              <w:rPr>
                <w:rFonts w:ascii="Arial"/>
                <w:sz w:val="21"/>
              </w:rPr>
            </w:pPr>
          </w:p>
          <w:p>
            <w:pPr>
              <w:spacing w:before="68" w:line="183" w:lineRule="auto"/>
              <w:ind w:firstLine="166"/>
              <w:rPr>
                <w:rFonts w:ascii="宋体" w:hAnsi="宋体" w:eastAsia="宋体" w:cs="宋体"/>
                <w:sz w:val="21"/>
                <w:szCs w:val="21"/>
              </w:rPr>
            </w:pPr>
            <w:r>
              <w:rPr>
                <w:rFonts w:ascii="宋体" w:hAnsi="宋体" w:eastAsia="宋体" w:cs="宋体"/>
                <w:spacing w:val="-3"/>
                <w:sz w:val="21"/>
                <w:szCs w:val="21"/>
              </w:rPr>
              <w:t>1946.8970</w:t>
            </w:r>
          </w:p>
        </w:tc>
        <w:tc>
          <w:tcPr>
            <w:tcW w:w="1199" w:type="dxa"/>
            <w:vMerge w:val="continue"/>
            <w:tcBorders>
              <w:top w:val="nil"/>
              <w:bottom w:val="single" w:color="000000" w:sz="2" w:space="0"/>
            </w:tcBorders>
            <w:vAlign w:val="top"/>
          </w:tcPr>
          <w:p>
            <w:pP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04" w:type="dxa"/>
            <w:vMerge w:val="continue"/>
            <w:tcBorders>
              <w:top w:val="nil"/>
              <w:bottom w:val="nil"/>
            </w:tcBorders>
            <w:vAlign w:val="top"/>
          </w:tcPr>
          <w:p>
            <w:pPr>
              <w:rPr>
                <w:rFonts w:ascii="Arial"/>
                <w:sz w:val="21"/>
              </w:rPr>
            </w:pPr>
          </w:p>
        </w:tc>
        <w:tc>
          <w:tcPr>
            <w:tcW w:w="939" w:type="dxa"/>
            <w:vMerge w:val="restart"/>
            <w:tcBorders>
              <w:top w:val="single" w:color="000000" w:sz="2" w:space="0"/>
              <w:bottom w:val="nil"/>
            </w:tcBorders>
            <w:vAlign w:val="top"/>
          </w:tcPr>
          <w:p>
            <w:pPr>
              <w:spacing w:line="293" w:lineRule="auto"/>
              <w:rPr>
                <w:rFonts w:ascii="Arial"/>
                <w:sz w:val="21"/>
              </w:rPr>
            </w:pPr>
          </w:p>
          <w:p>
            <w:pPr>
              <w:spacing w:line="293" w:lineRule="auto"/>
              <w:rPr>
                <w:rFonts w:ascii="Arial"/>
                <w:sz w:val="21"/>
              </w:rPr>
            </w:pPr>
          </w:p>
          <w:p>
            <w:pPr>
              <w:spacing w:before="68" w:line="219" w:lineRule="auto"/>
              <w:ind w:firstLine="251"/>
              <w:rPr>
                <w:rFonts w:ascii="宋体" w:hAnsi="宋体" w:eastAsia="宋体" w:cs="宋体"/>
                <w:sz w:val="21"/>
                <w:szCs w:val="21"/>
              </w:rPr>
            </w:pPr>
            <w:r>
              <w:rPr>
                <w:rFonts w:ascii="宋体" w:hAnsi="宋体" w:eastAsia="宋体" w:cs="宋体"/>
                <w:spacing w:val="-3"/>
                <w:sz w:val="21"/>
                <w:szCs w:val="21"/>
              </w:rPr>
              <w:t>林地</w:t>
            </w:r>
          </w:p>
        </w:tc>
        <w:tc>
          <w:tcPr>
            <w:tcW w:w="1219" w:type="dxa"/>
            <w:vMerge w:val="restart"/>
            <w:tcBorders>
              <w:top w:val="single" w:color="000000" w:sz="2" w:space="0"/>
              <w:bottom w:val="nil"/>
            </w:tcBorders>
            <w:vAlign w:val="top"/>
          </w:tcPr>
          <w:p>
            <w:pPr>
              <w:spacing w:line="347" w:lineRule="auto"/>
              <w:rPr>
                <w:rFonts w:ascii="Arial"/>
                <w:sz w:val="21"/>
              </w:rPr>
            </w:pPr>
          </w:p>
          <w:p>
            <w:pPr>
              <w:spacing w:before="69" w:line="211" w:lineRule="auto"/>
              <w:ind w:firstLine="182"/>
              <w:rPr>
                <w:rFonts w:ascii="宋体" w:hAnsi="宋体" w:eastAsia="宋体" w:cs="宋体"/>
                <w:sz w:val="21"/>
                <w:szCs w:val="21"/>
              </w:rPr>
            </w:pPr>
            <w:r>
              <w:rPr>
                <w:rFonts w:ascii="宋体" w:hAnsi="宋体" w:eastAsia="宋体" w:cs="宋体"/>
                <w:spacing w:val="1"/>
                <w:sz w:val="21"/>
                <w:szCs w:val="21"/>
              </w:rPr>
              <w:t>0.3394公</w:t>
            </w:r>
          </w:p>
          <w:p>
            <w:pPr>
              <w:spacing w:before="1" w:line="210" w:lineRule="auto"/>
              <w:ind w:firstLine="122"/>
              <w:rPr>
                <w:rFonts w:ascii="宋体" w:hAnsi="宋体" w:eastAsia="宋体" w:cs="宋体"/>
                <w:sz w:val="21"/>
                <w:szCs w:val="21"/>
              </w:rPr>
            </w:pPr>
            <w:r>
              <w:rPr>
                <w:rFonts w:ascii="宋体" w:hAnsi="宋体" w:eastAsia="宋体" w:cs="宋体"/>
                <w:spacing w:val="1"/>
                <w:sz w:val="21"/>
                <w:szCs w:val="21"/>
              </w:rPr>
              <w:t>顷(5.0910</w:t>
            </w:r>
          </w:p>
          <w:p>
            <w:pPr>
              <w:spacing w:line="220" w:lineRule="auto"/>
              <w:ind w:firstLine="441"/>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177" w:line="236" w:lineRule="auto"/>
              <w:ind w:left="242" w:right="130" w:hanging="109"/>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28" w:type="dxa"/>
            <w:tcBorders>
              <w:top w:val="single" w:color="000000" w:sz="2" w:space="0"/>
              <w:bottom w:val="single" w:color="000000" w:sz="2" w:space="0"/>
            </w:tcBorders>
            <w:vAlign w:val="top"/>
          </w:tcPr>
          <w:p>
            <w:pPr>
              <w:spacing w:before="58" w:line="211" w:lineRule="auto"/>
              <w:ind w:firstLine="214"/>
              <w:rPr>
                <w:rFonts w:ascii="宋体" w:hAnsi="宋体" w:eastAsia="宋体" w:cs="宋体"/>
                <w:sz w:val="21"/>
                <w:szCs w:val="21"/>
              </w:rPr>
            </w:pPr>
            <w:r>
              <w:rPr>
                <w:rFonts w:ascii="宋体" w:hAnsi="宋体" w:eastAsia="宋体" w:cs="宋体"/>
                <w:spacing w:val="1"/>
                <w:sz w:val="21"/>
                <w:szCs w:val="21"/>
              </w:rPr>
              <w:t>197.2500万元/公</w:t>
            </w:r>
          </w:p>
          <w:p>
            <w:pPr>
              <w:spacing w:before="1" w:line="213" w:lineRule="auto"/>
              <w:ind w:left="843" w:right="306" w:hanging="629"/>
              <w:rPr>
                <w:rFonts w:ascii="宋体" w:hAnsi="宋体" w:eastAsia="宋体" w:cs="宋体"/>
                <w:sz w:val="21"/>
                <w:szCs w:val="21"/>
              </w:rPr>
            </w:pPr>
            <w:r>
              <w:rPr>
                <w:rFonts w:ascii="宋体" w:hAnsi="宋体" w:eastAsia="宋体" w:cs="宋体"/>
                <w:spacing w:val="-7"/>
                <w:sz w:val="21"/>
                <w:szCs w:val="21"/>
              </w:rPr>
              <w:t>顷(13.1500万元/</w:t>
            </w:r>
            <w:r>
              <w:rPr>
                <w:rFonts w:ascii="宋体" w:hAnsi="宋体" w:eastAsia="宋体" w:cs="宋体"/>
                <w:spacing w:val="6"/>
                <w:sz w:val="21"/>
                <w:szCs w:val="21"/>
              </w:rPr>
              <w:t xml:space="preserve"> </w:t>
            </w: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line="253" w:lineRule="auto"/>
              <w:rPr>
                <w:rFonts w:ascii="Arial"/>
                <w:sz w:val="21"/>
              </w:rPr>
            </w:pPr>
          </w:p>
          <w:p>
            <w:pPr>
              <w:spacing w:before="68" w:line="182" w:lineRule="auto"/>
              <w:ind w:firstLine="266"/>
              <w:rPr>
                <w:rFonts w:ascii="宋体" w:hAnsi="宋体" w:eastAsia="宋体" w:cs="宋体"/>
                <w:sz w:val="21"/>
                <w:szCs w:val="21"/>
              </w:rPr>
            </w:pPr>
            <w:r>
              <w:rPr>
                <w:rFonts w:ascii="宋体" w:hAnsi="宋体" w:eastAsia="宋体" w:cs="宋体"/>
                <w:spacing w:val="-2"/>
                <w:sz w:val="21"/>
                <w:szCs w:val="21"/>
              </w:rPr>
              <w:t>66.9467</w:t>
            </w:r>
          </w:p>
        </w:tc>
        <w:tc>
          <w:tcPr>
            <w:tcW w:w="1199" w:type="dxa"/>
            <w:vMerge w:val="restart"/>
            <w:tcBorders>
              <w:top w:val="single" w:color="000000" w:sz="2" w:space="0"/>
              <w:bottom w:val="nil"/>
            </w:tcBorders>
            <w:vAlign w:val="top"/>
          </w:tcPr>
          <w:p>
            <w:pPr>
              <w:spacing w:line="436" w:lineRule="auto"/>
              <w:rPr>
                <w:rFonts w:ascii="Arial"/>
                <w:sz w:val="21"/>
              </w:rPr>
            </w:pPr>
          </w:p>
          <w:p>
            <w:pPr>
              <w:spacing w:before="68" w:line="286" w:lineRule="auto"/>
              <w:ind w:left="178" w:right="179"/>
              <w:rPr>
                <w:rFonts w:ascii="宋体" w:hAnsi="宋体" w:eastAsia="宋体" w:cs="宋体"/>
                <w:sz w:val="21"/>
                <w:szCs w:val="21"/>
              </w:rPr>
            </w:pPr>
            <w:r>
              <w:rPr>
                <w:rFonts w:ascii="宋体" w:hAnsi="宋体" w:eastAsia="宋体" w:cs="宋体"/>
                <w:spacing w:val="-3"/>
                <w:sz w:val="21"/>
                <w:szCs w:val="21"/>
              </w:rPr>
              <w:t>沙尾二经</w:t>
            </w:r>
            <w:r>
              <w:rPr>
                <w:rFonts w:ascii="宋体" w:hAnsi="宋体" w:eastAsia="宋体" w:cs="宋体"/>
                <w:spacing w:val="2"/>
                <w:sz w:val="21"/>
                <w:szCs w:val="21"/>
              </w:rPr>
              <w:t xml:space="preserve"> </w:t>
            </w:r>
            <w:r>
              <w:rPr>
                <w:rFonts w:ascii="宋体" w:hAnsi="宋体" w:eastAsia="宋体" w:cs="宋体"/>
                <w:spacing w:val="-3"/>
                <w:sz w:val="21"/>
                <w:szCs w:val="21"/>
              </w:rPr>
              <w:t>济联合社</w:t>
            </w:r>
          </w:p>
        </w:tc>
        <w:tc>
          <w:tcPr>
            <w:tcW w:w="704" w:type="dxa"/>
            <w:vMerge w:val="restart"/>
            <w:tcBorders>
              <w:top w:val="single" w:color="000000" w:sz="2" w:space="0"/>
              <w:bottom w:val="nil"/>
            </w:tcBorders>
            <w:vAlign w:val="top"/>
          </w:tcPr>
          <w:p>
            <w:pPr>
              <w:spacing w:line="292" w:lineRule="auto"/>
              <w:rPr>
                <w:rFonts w:ascii="Arial"/>
                <w:sz w:val="21"/>
              </w:rPr>
            </w:pPr>
          </w:p>
          <w:p>
            <w:pPr>
              <w:spacing w:line="293"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704" w:type="dxa"/>
            <w:vMerge w:val="continue"/>
            <w:tcBorders>
              <w:top w:val="nil"/>
              <w:bottom w:val="nil"/>
            </w:tcBorders>
            <w:vAlign w:val="top"/>
          </w:tcPr>
          <w:p>
            <w:pPr>
              <w:rPr>
                <w:rFonts w:ascii="Arial"/>
                <w:sz w:val="21"/>
              </w:rPr>
            </w:pPr>
          </w:p>
        </w:tc>
        <w:tc>
          <w:tcPr>
            <w:tcW w:w="939" w:type="dxa"/>
            <w:vMerge w:val="continue"/>
            <w:tcBorders>
              <w:top w:val="nil"/>
              <w:bottom w:val="single" w:color="000000" w:sz="2" w:space="0"/>
            </w:tcBorders>
            <w:vAlign w:val="top"/>
          </w:tcPr>
          <w:p>
            <w:pPr>
              <w:rPr>
                <w:rFonts w:ascii="Arial"/>
                <w:sz w:val="21"/>
              </w:rPr>
            </w:pPr>
          </w:p>
        </w:tc>
        <w:tc>
          <w:tcPr>
            <w:tcW w:w="1219" w:type="dxa"/>
            <w:vMerge w:val="continue"/>
            <w:tcBorders>
              <w:top w:val="nil"/>
              <w:bottom w:val="single" w:color="000000" w:sz="2" w:space="0"/>
            </w:tcBorders>
            <w:vAlign w:val="top"/>
          </w:tcPr>
          <w:p>
            <w:pPr>
              <w:rPr>
                <w:rFonts w:ascii="Arial"/>
                <w:sz w:val="21"/>
              </w:rPr>
            </w:pPr>
          </w:p>
        </w:tc>
        <w:tc>
          <w:tcPr>
            <w:tcW w:w="919" w:type="dxa"/>
            <w:tcBorders>
              <w:top w:val="single" w:color="000000" w:sz="2" w:space="0"/>
              <w:bottom w:val="single" w:color="000000" w:sz="2" w:space="0"/>
            </w:tcBorders>
            <w:vAlign w:val="top"/>
          </w:tcPr>
          <w:p>
            <w:pPr>
              <w:spacing w:before="150" w:line="227" w:lineRule="auto"/>
              <w:ind w:left="242" w:right="130" w:hanging="109"/>
              <w:rPr>
                <w:rFonts w:ascii="宋体" w:hAnsi="宋体" w:eastAsia="宋体" w:cs="宋体"/>
                <w:sz w:val="21"/>
                <w:szCs w:val="21"/>
              </w:rPr>
            </w:pPr>
            <w:r>
              <w:rPr>
                <w:rFonts w:ascii="宋体" w:hAnsi="宋体" w:eastAsia="宋体" w:cs="宋体"/>
                <w:spacing w:val="5"/>
                <w:sz w:val="21"/>
                <w:szCs w:val="21"/>
              </w:rPr>
              <w:t>安置补</w:t>
            </w:r>
            <w:r>
              <w:rPr>
                <w:rFonts w:ascii="宋体" w:hAnsi="宋体" w:eastAsia="宋体" w:cs="宋体"/>
                <w:sz w:val="21"/>
                <w:szCs w:val="21"/>
              </w:rPr>
              <w:t xml:space="preserve"> </w:t>
            </w:r>
            <w:r>
              <w:rPr>
                <w:rFonts w:ascii="宋体" w:hAnsi="宋体" w:eastAsia="宋体" w:cs="宋体"/>
                <w:spacing w:val="6"/>
                <w:sz w:val="21"/>
                <w:szCs w:val="21"/>
              </w:rPr>
              <w:t>助费</w:t>
            </w:r>
          </w:p>
        </w:tc>
        <w:tc>
          <w:tcPr>
            <w:tcW w:w="2028" w:type="dxa"/>
            <w:tcBorders>
              <w:top w:val="single" w:color="000000" w:sz="2" w:space="0"/>
              <w:bottom w:val="single" w:color="000000" w:sz="2" w:space="0"/>
            </w:tcBorders>
            <w:vAlign w:val="top"/>
          </w:tcPr>
          <w:p>
            <w:pPr>
              <w:spacing w:before="19" w:line="211" w:lineRule="auto"/>
              <w:ind w:firstLine="214"/>
              <w:rPr>
                <w:rFonts w:ascii="宋体" w:hAnsi="宋体" w:eastAsia="宋体" w:cs="宋体"/>
                <w:sz w:val="21"/>
                <w:szCs w:val="21"/>
              </w:rPr>
            </w:pPr>
            <w:r>
              <w:rPr>
                <w:rFonts w:ascii="宋体" w:hAnsi="宋体" w:eastAsia="宋体" w:cs="宋体"/>
                <w:spacing w:val="1"/>
                <w:sz w:val="21"/>
                <w:szCs w:val="21"/>
              </w:rPr>
              <w:t>197.2500万元/公</w:t>
            </w:r>
          </w:p>
          <w:p>
            <w:pPr>
              <w:spacing w:before="1" w:line="208" w:lineRule="auto"/>
              <w:ind w:left="843" w:right="306" w:hanging="629"/>
              <w:rPr>
                <w:rFonts w:ascii="宋体" w:hAnsi="宋体" w:eastAsia="宋体" w:cs="宋体"/>
                <w:sz w:val="21"/>
                <w:szCs w:val="21"/>
              </w:rPr>
            </w:pPr>
            <w:r>
              <w:rPr>
                <w:rFonts w:ascii="宋体" w:hAnsi="宋体" w:eastAsia="宋体" w:cs="宋体"/>
                <w:spacing w:val="-7"/>
                <w:sz w:val="21"/>
                <w:szCs w:val="21"/>
              </w:rPr>
              <w:t>顷(13.1500万元/</w:t>
            </w:r>
            <w:r>
              <w:rPr>
                <w:rFonts w:ascii="宋体" w:hAnsi="宋体" w:eastAsia="宋体" w:cs="宋体"/>
                <w:spacing w:val="6"/>
                <w:sz w:val="21"/>
                <w:szCs w:val="21"/>
              </w:rPr>
              <w:t xml:space="preserve"> </w:t>
            </w: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before="294" w:line="182" w:lineRule="auto"/>
              <w:ind w:firstLine="266"/>
              <w:rPr>
                <w:rFonts w:ascii="宋体" w:hAnsi="宋体" w:eastAsia="宋体" w:cs="宋体"/>
                <w:sz w:val="21"/>
                <w:szCs w:val="21"/>
              </w:rPr>
            </w:pPr>
            <w:r>
              <w:rPr>
                <w:rFonts w:ascii="宋体" w:hAnsi="宋体" w:eastAsia="宋体" w:cs="宋体"/>
                <w:spacing w:val="-2"/>
                <w:sz w:val="21"/>
                <w:szCs w:val="21"/>
              </w:rPr>
              <w:t>66.9467</w:t>
            </w:r>
          </w:p>
        </w:tc>
        <w:tc>
          <w:tcPr>
            <w:tcW w:w="1199" w:type="dxa"/>
            <w:vMerge w:val="continue"/>
            <w:tcBorders>
              <w:top w:val="nil"/>
              <w:bottom w:val="single" w:color="000000" w:sz="2" w:space="0"/>
            </w:tcBorders>
            <w:vAlign w:val="top"/>
          </w:tcPr>
          <w:p>
            <w:pP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704" w:type="dxa"/>
            <w:vMerge w:val="continue"/>
            <w:tcBorders>
              <w:top w:val="nil"/>
              <w:bottom w:val="nil"/>
            </w:tcBorders>
            <w:vAlign w:val="top"/>
          </w:tcPr>
          <w:p>
            <w:pPr>
              <w:rPr>
                <w:rFonts w:ascii="Arial"/>
                <w:sz w:val="21"/>
              </w:rPr>
            </w:pPr>
          </w:p>
        </w:tc>
        <w:tc>
          <w:tcPr>
            <w:tcW w:w="939" w:type="dxa"/>
            <w:vMerge w:val="restart"/>
            <w:tcBorders>
              <w:top w:val="single" w:color="000000" w:sz="2" w:space="0"/>
              <w:bottom w:val="nil"/>
            </w:tcBorders>
            <w:vAlign w:val="top"/>
          </w:tcPr>
          <w:p>
            <w:pPr>
              <w:spacing w:line="428" w:lineRule="auto"/>
              <w:rPr>
                <w:rFonts w:ascii="Arial"/>
                <w:sz w:val="21"/>
              </w:rPr>
            </w:pPr>
          </w:p>
          <w:p>
            <w:pPr>
              <w:spacing w:before="68" w:line="295" w:lineRule="auto"/>
              <w:ind w:left="251" w:right="145" w:hanging="110"/>
              <w:rPr>
                <w:rFonts w:ascii="宋体" w:hAnsi="宋体" w:eastAsia="宋体" w:cs="宋体"/>
                <w:sz w:val="21"/>
                <w:szCs w:val="21"/>
              </w:rPr>
            </w:pPr>
            <w:r>
              <w:rPr>
                <w:rFonts w:ascii="宋体" w:hAnsi="宋体" w:eastAsia="宋体" w:cs="宋体"/>
                <w:spacing w:val="4"/>
                <w:sz w:val="21"/>
                <w:szCs w:val="21"/>
              </w:rPr>
              <w:t>其他农</w:t>
            </w:r>
            <w:r>
              <w:rPr>
                <w:rFonts w:ascii="宋体" w:hAnsi="宋体" w:eastAsia="宋体" w:cs="宋体"/>
                <w:sz w:val="21"/>
                <w:szCs w:val="21"/>
              </w:rPr>
              <w:t xml:space="preserve"> </w:t>
            </w:r>
            <w:r>
              <w:rPr>
                <w:rFonts w:ascii="宋体" w:hAnsi="宋体" w:eastAsia="宋体" w:cs="宋体"/>
                <w:spacing w:val="-3"/>
                <w:sz w:val="21"/>
                <w:szCs w:val="21"/>
              </w:rPr>
              <w:t>用地</w:t>
            </w:r>
          </w:p>
        </w:tc>
        <w:tc>
          <w:tcPr>
            <w:tcW w:w="1219" w:type="dxa"/>
            <w:vMerge w:val="restart"/>
            <w:tcBorders>
              <w:top w:val="single" w:color="000000" w:sz="2" w:space="0"/>
              <w:bottom w:val="nil"/>
            </w:tcBorders>
            <w:vAlign w:val="top"/>
          </w:tcPr>
          <w:p>
            <w:pPr>
              <w:spacing w:before="301" w:line="215" w:lineRule="auto"/>
              <w:ind w:left="491" w:right="174" w:hanging="309"/>
              <w:rPr>
                <w:rFonts w:ascii="宋体" w:hAnsi="宋体" w:eastAsia="宋体" w:cs="宋体"/>
                <w:sz w:val="21"/>
                <w:szCs w:val="21"/>
              </w:rPr>
            </w:pPr>
            <w:r>
              <w:rPr>
                <w:rFonts w:ascii="宋体" w:hAnsi="宋体" w:eastAsia="宋体" w:cs="宋体"/>
                <w:spacing w:val="1"/>
                <w:sz w:val="21"/>
                <w:szCs w:val="21"/>
              </w:rPr>
              <w:t>5.2032公</w:t>
            </w:r>
            <w:r>
              <w:rPr>
                <w:rFonts w:ascii="宋体" w:hAnsi="宋体" w:eastAsia="宋体" w:cs="宋体"/>
                <w:spacing w:val="5"/>
                <w:sz w:val="21"/>
                <w:szCs w:val="21"/>
              </w:rPr>
              <w:t xml:space="preserve"> </w:t>
            </w:r>
            <w:r>
              <w:rPr>
                <w:rFonts w:ascii="宋体" w:hAnsi="宋体" w:eastAsia="宋体" w:cs="宋体"/>
                <w:sz w:val="21"/>
                <w:szCs w:val="21"/>
              </w:rPr>
              <w:t>顷</w:t>
            </w:r>
          </w:p>
          <w:p>
            <w:pPr>
              <w:spacing w:before="1" w:line="227" w:lineRule="auto"/>
              <w:ind w:left="441" w:right="232" w:hanging="259"/>
              <w:rPr>
                <w:rFonts w:ascii="宋体" w:hAnsi="宋体" w:eastAsia="宋体" w:cs="宋体"/>
                <w:sz w:val="21"/>
                <w:szCs w:val="21"/>
              </w:rPr>
            </w:pPr>
            <w:r>
              <w:rPr>
                <w:rFonts w:ascii="宋体" w:hAnsi="宋体" w:eastAsia="宋体" w:cs="宋体"/>
                <w:spacing w:val="-6"/>
                <w:sz w:val="21"/>
                <w:szCs w:val="21"/>
              </w:rPr>
              <w:t>(78.0480</w:t>
            </w:r>
            <w:r>
              <w:rPr>
                <w:rFonts w:ascii="宋体" w:hAnsi="宋体" w:eastAsia="宋体" w:cs="宋体"/>
                <w:spacing w:val="2"/>
                <w:sz w:val="21"/>
                <w:szCs w:val="21"/>
              </w:rPr>
              <w:t xml:space="preserve"> </w:t>
            </w: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169" w:line="236" w:lineRule="auto"/>
              <w:ind w:left="242" w:right="130" w:hanging="109"/>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28" w:type="dxa"/>
            <w:tcBorders>
              <w:top w:val="single" w:color="000000" w:sz="2" w:space="0"/>
              <w:bottom w:val="single" w:color="000000" w:sz="2" w:space="0"/>
            </w:tcBorders>
            <w:vAlign w:val="top"/>
          </w:tcPr>
          <w:p>
            <w:pPr>
              <w:spacing w:before="50" w:line="211" w:lineRule="auto"/>
              <w:ind w:firstLine="214"/>
              <w:rPr>
                <w:rFonts w:ascii="宋体" w:hAnsi="宋体" w:eastAsia="宋体" w:cs="宋体"/>
                <w:sz w:val="21"/>
                <w:szCs w:val="21"/>
              </w:rPr>
            </w:pPr>
            <w:r>
              <w:rPr>
                <w:rFonts w:ascii="宋体" w:hAnsi="宋体" w:eastAsia="宋体" w:cs="宋体"/>
                <w:spacing w:val="1"/>
                <w:sz w:val="21"/>
                <w:szCs w:val="21"/>
              </w:rPr>
              <w:t>197.2500万元/公</w:t>
            </w:r>
          </w:p>
          <w:p>
            <w:pPr>
              <w:spacing w:before="2" w:line="221" w:lineRule="auto"/>
              <w:ind w:left="843" w:right="306" w:hanging="629"/>
              <w:rPr>
                <w:rFonts w:ascii="宋体" w:hAnsi="宋体" w:eastAsia="宋体" w:cs="宋体"/>
                <w:sz w:val="21"/>
                <w:szCs w:val="21"/>
              </w:rPr>
            </w:pPr>
            <w:r>
              <w:rPr>
                <w:rFonts w:ascii="宋体" w:hAnsi="宋体" w:eastAsia="宋体" w:cs="宋体"/>
                <w:spacing w:val="-7"/>
                <w:sz w:val="21"/>
                <w:szCs w:val="21"/>
              </w:rPr>
              <w:t>顷(13.1500万元/</w:t>
            </w:r>
            <w:r>
              <w:rPr>
                <w:rFonts w:ascii="宋体" w:hAnsi="宋体" w:eastAsia="宋体" w:cs="宋体"/>
                <w:spacing w:val="6"/>
                <w:sz w:val="21"/>
                <w:szCs w:val="21"/>
              </w:rPr>
              <w:t xml:space="preserve"> </w:t>
            </w: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line="254" w:lineRule="auto"/>
              <w:rPr>
                <w:rFonts w:ascii="Arial"/>
                <w:sz w:val="21"/>
              </w:rPr>
            </w:pPr>
          </w:p>
          <w:p>
            <w:pPr>
              <w:spacing w:before="68" w:line="183" w:lineRule="auto"/>
              <w:ind w:firstLine="166"/>
              <w:rPr>
                <w:rFonts w:ascii="宋体" w:hAnsi="宋体" w:eastAsia="宋体" w:cs="宋体"/>
                <w:sz w:val="21"/>
                <w:szCs w:val="21"/>
              </w:rPr>
            </w:pPr>
            <w:r>
              <w:rPr>
                <w:rFonts w:ascii="宋体" w:hAnsi="宋体" w:eastAsia="宋体" w:cs="宋体"/>
                <w:spacing w:val="-3"/>
                <w:sz w:val="21"/>
                <w:szCs w:val="21"/>
              </w:rPr>
              <w:t>1026.3312</w:t>
            </w:r>
          </w:p>
        </w:tc>
        <w:tc>
          <w:tcPr>
            <w:tcW w:w="1199" w:type="dxa"/>
            <w:vMerge w:val="restart"/>
            <w:tcBorders>
              <w:top w:val="single" w:color="000000" w:sz="2" w:space="0"/>
              <w:bottom w:val="nil"/>
            </w:tcBorders>
            <w:vAlign w:val="top"/>
          </w:tcPr>
          <w:p>
            <w:pPr>
              <w:spacing w:line="429" w:lineRule="auto"/>
              <w:rPr>
                <w:rFonts w:ascii="Arial"/>
                <w:sz w:val="21"/>
              </w:rPr>
            </w:pPr>
          </w:p>
          <w:p>
            <w:pPr>
              <w:spacing w:before="68" w:line="294" w:lineRule="auto"/>
              <w:ind w:left="178" w:right="179"/>
              <w:rPr>
                <w:rFonts w:ascii="宋体" w:hAnsi="宋体" w:eastAsia="宋体" w:cs="宋体"/>
                <w:sz w:val="21"/>
                <w:szCs w:val="21"/>
              </w:rPr>
            </w:pPr>
            <w:r>
              <w:rPr>
                <w:rFonts w:ascii="宋体" w:hAnsi="宋体" w:eastAsia="宋体" w:cs="宋体"/>
                <w:spacing w:val="-3"/>
                <w:sz w:val="21"/>
                <w:szCs w:val="21"/>
              </w:rPr>
              <w:t>沙尾二经</w:t>
            </w:r>
            <w:r>
              <w:rPr>
                <w:rFonts w:ascii="宋体" w:hAnsi="宋体" w:eastAsia="宋体" w:cs="宋体"/>
                <w:spacing w:val="2"/>
                <w:sz w:val="21"/>
                <w:szCs w:val="21"/>
              </w:rPr>
              <w:t xml:space="preserve"> </w:t>
            </w:r>
            <w:r>
              <w:rPr>
                <w:rFonts w:ascii="宋体" w:hAnsi="宋体" w:eastAsia="宋体" w:cs="宋体"/>
                <w:spacing w:val="-3"/>
                <w:sz w:val="21"/>
                <w:szCs w:val="21"/>
              </w:rPr>
              <w:t>济联合社</w:t>
            </w:r>
          </w:p>
        </w:tc>
        <w:tc>
          <w:tcPr>
            <w:tcW w:w="704" w:type="dxa"/>
            <w:vMerge w:val="restart"/>
            <w:tcBorders>
              <w:top w:val="single" w:color="000000" w:sz="2" w:space="0"/>
              <w:bottom w:val="nil"/>
            </w:tcBorders>
            <w:vAlign w:val="top"/>
          </w:tcPr>
          <w:p>
            <w:pPr>
              <w:spacing w:line="293" w:lineRule="auto"/>
              <w:rPr>
                <w:rFonts w:ascii="Arial"/>
                <w:sz w:val="21"/>
              </w:rPr>
            </w:pPr>
          </w:p>
          <w:p>
            <w:pPr>
              <w:spacing w:line="294"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704" w:type="dxa"/>
            <w:vMerge w:val="continue"/>
            <w:tcBorders>
              <w:top w:val="nil"/>
              <w:bottom w:val="nil"/>
            </w:tcBorders>
            <w:vAlign w:val="top"/>
          </w:tcPr>
          <w:p>
            <w:pPr>
              <w:rPr>
                <w:rFonts w:ascii="Arial"/>
                <w:sz w:val="21"/>
              </w:rPr>
            </w:pPr>
          </w:p>
        </w:tc>
        <w:tc>
          <w:tcPr>
            <w:tcW w:w="939" w:type="dxa"/>
            <w:vMerge w:val="continue"/>
            <w:tcBorders>
              <w:top w:val="nil"/>
              <w:bottom w:val="single" w:color="000000" w:sz="2" w:space="0"/>
            </w:tcBorders>
            <w:vAlign w:val="top"/>
          </w:tcPr>
          <w:p>
            <w:pPr>
              <w:rPr>
                <w:rFonts w:ascii="Arial"/>
                <w:sz w:val="21"/>
              </w:rPr>
            </w:pPr>
          </w:p>
        </w:tc>
        <w:tc>
          <w:tcPr>
            <w:tcW w:w="1219" w:type="dxa"/>
            <w:vMerge w:val="continue"/>
            <w:tcBorders>
              <w:top w:val="nil"/>
              <w:bottom w:val="single" w:color="000000" w:sz="2" w:space="0"/>
            </w:tcBorders>
            <w:vAlign w:val="top"/>
          </w:tcPr>
          <w:p>
            <w:pPr>
              <w:rPr>
                <w:rFonts w:ascii="Arial"/>
                <w:sz w:val="21"/>
              </w:rPr>
            </w:pPr>
          </w:p>
        </w:tc>
        <w:tc>
          <w:tcPr>
            <w:tcW w:w="919" w:type="dxa"/>
            <w:tcBorders>
              <w:top w:val="single" w:color="000000" w:sz="2" w:space="0"/>
              <w:bottom w:val="single" w:color="000000" w:sz="2" w:space="0"/>
            </w:tcBorders>
            <w:vAlign w:val="top"/>
          </w:tcPr>
          <w:p>
            <w:pPr>
              <w:spacing w:before="141" w:line="227" w:lineRule="auto"/>
              <w:ind w:left="242" w:right="130" w:hanging="109"/>
              <w:rPr>
                <w:rFonts w:ascii="宋体" w:hAnsi="宋体" w:eastAsia="宋体" w:cs="宋体"/>
                <w:sz w:val="21"/>
                <w:szCs w:val="21"/>
              </w:rPr>
            </w:pPr>
            <w:r>
              <w:rPr>
                <w:rFonts w:ascii="宋体" w:hAnsi="宋体" w:eastAsia="宋体" w:cs="宋体"/>
                <w:spacing w:val="5"/>
                <w:sz w:val="21"/>
                <w:szCs w:val="21"/>
              </w:rPr>
              <w:t>安置补</w:t>
            </w:r>
            <w:r>
              <w:rPr>
                <w:rFonts w:ascii="宋体" w:hAnsi="宋体" w:eastAsia="宋体" w:cs="宋体"/>
                <w:sz w:val="21"/>
                <w:szCs w:val="21"/>
              </w:rPr>
              <w:t xml:space="preserve"> </w:t>
            </w:r>
            <w:r>
              <w:rPr>
                <w:rFonts w:ascii="宋体" w:hAnsi="宋体" w:eastAsia="宋体" w:cs="宋体"/>
                <w:spacing w:val="6"/>
                <w:sz w:val="21"/>
                <w:szCs w:val="21"/>
              </w:rPr>
              <w:t>助费</w:t>
            </w:r>
          </w:p>
        </w:tc>
        <w:tc>
          <w:tcPr>
            <w:tcW w:w="2028" w:type="dxa"/>
            <w:tcBorders>
              <w:top w:val="single" w:color="000000" w:sz="2" w:space="0"/>
              <w:bottom w:val="single" w:color="000000" w:sz="2" w:space="0"/>
            </w:tcBorders>
            <w:vAlign w:val="top"/>
          </w:tcPr>
          <w:p>
            <w:pPr>
              <w:spacing w:before="30" w:line="202" w:lineRule="auto"/>
              <w:ind w:firstLine="214"/>
              <w:rPr>
                <w:rFonts w:ascii="宋体" w:hAnsi="宋体" w:eastAsia="宋体" w:cs="宋体"/>
                <w:sz w:val="21"/>
                <w:szCs w:val="21"/>
              </w:rPr>
            </w:pPr>
            <w:r>
              <w:rPr>
                <w:rFonts w:ascii="宋体" w:hAnsi="宋体" w:eastAsia="宋体" w:cs="宋体"/>
                <w:spacing w:val="1"/>
                <w:sz w:val="21"/>
                <w:szCs w:val="21"/>
              </w:rPr>
              <w:t>197.2500万元/公</w:t>
            </w:r>
          </w:p>
          <w:p>
            <w:pPr>
              <w:spacing w:before="1" w:line="208" w:lineRule="auto"/>
              <w:ind w:left="843" w:right="306" w:hanging="629"/>
              <w:rPr>
                <w:rFonts w:ascii="宋体" w:hAnsi="宋体" w:eastAsia="宋体" w:cs="宋体"/>
                <w:sz w:val="21"/>
                <w:szCs w:val="21"/>
              </w:rPr>
            </w:pPr>
            <w:r>
              <w:rPr>
                <w:rFonts w:ascii="宋体" w:hAnsi="宋体" w:eastAsia="宋体" w:cs="宋体"/>
                <w:spacing w:val="-7"/>
                <w:sz w:val="21"/>
                <w:szCs w:val="21"/>
              </w:rPr>
              <w:t>顷(13.1500万元/</w:t>
            </w:r>
            <w:r>
              <w:rPr>
                <w:rFonts w:ascii="宋体" w:hAnsi="宋体" w:eastAsia="宋体" w:cs="宋体"/>
                <w:spacing w:val="6"/>
                <w:sz w:val="21"/>
                <w:szCs w:val="21"/>
              </w:rPr>
              <w:t xml:space="preserve"> </w:t>
            </w: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before="294" w:line="183" w:lineRule="auto"/>
              <w:ind w:firstLine="166"/>
              <w:rPr>
                <w:rFonts w:ascii="宋体" w:hAnsi="宋体" w:eastAsia="宋体" w:cs="宋体"/>
                <w:sz w:val="21"/>
                <w:szCs w:val="21"/>
              </w:rPr>
            </w:pPr>
            <w:r>
              <w:rPr>
                <w:rFonts w:ascii="宋体" w:hAnsi="宋体" w:eastAsia="宋体" w:cs="宋体"/>
                <w:spacing w:val="-3"/>
                <w:sz w:val="21"/>
                <w:szCs w:val="21"/>
              </w:rPr>
              <w:t>1026.3312</w:t>
            </w:r>
          </w:p>
        </w:tc>
        <w:tc>
          <w:tcPr>
            <w:tcW w:w="1199" w:type="dxa"/>
            <w:vMerge w:val="continue"/>
            <w:tcBorders>
              <w:top w:val="nil"/>
              <w:bottom w:val="single" w:color="000000" w:sz="2" w:space="0"/>
            </w:tcBorders>
            <w:vAlign w:val="top"/>
          </w:tcPr>
          <w:p>
            <w:pPr>
              <w:rPr>
                <w:rFonts w:ascii="Arial"/>
                <w:sz w:val="21"/>
              </w:rPr>
            </w:pPr>
          </w:p>
        </w:tc>
        <w:tc>
          <w:tcPr>
            <w:tcW w:w="70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04" w:type="dxa"/>
            <w:vMerge w:val="continue"/>
            <w:tcBorders>
              <w:top w:val="nil"/>
              <w:bottom w:val="single" w:color="000000" w:sz="2" w:space="0"/>
            </w:tcBorders>
            <w:vAlign w:val="top"/>
          </w:tcPr>
          <w:p>
            <w:pPr>
              <w:rPr>
                <w:rFonts w:ascii="Arial"/>
                <w:sz w:val="21"/>
              </w:rPr>
            </w:pPr>
          </w:p>
        </w:tc>
        <w:tc>
          <w:tcPr>
            <w:tcW w:w="939" w:type="dxa"/>
            <w:tcBorders>
              <w:top w:val="single" w:color="000000" w:sz="2" w:space="0"/>
              <w:bottom w:val="single" w:color="000000" w:sz="2" w:space="0"/>
            </w:tcBorders>
            <w:vAlign w:val="top"/>
          </w:tcPr>
          <w:p>
            <w:pPr>
              <w:spacing w:before="170" w:line="290" w:lineRule="auto"/>
              <w:ind w:left="351" w:right="132" w:hanging="210"/>
              <w:rPr>
                <w:rFonts w:ascii="宋体" w:hAnsi="宋体" w:eastAsia="宋体" w:cs="宋体"/>
                <w:sz w:val="21"/>
                <w:szCs w:val="21"/>
              </w:rPr>
            </w:pPr>
            <w:r>
              <w:rPr>
                <w:rFonts w:ascii="宋体" w:hAnsi="宋体" w:eastAsia="宋体" w:cs="宋体"/>
                <w:spacing w:val="8"/>
                <w:sz w:val="21"/>
                <w:szCs w:val="21"/>
              </w:rPr>
              <w:t>建设用</w:t>
            </w:r>
            <w:r>
              <w:rPr>
                <w:rFonts w:ascii="宋体" w:hAnsi="宋体" w:eastAsia="宋体" w:cs="宋体"/>
                <w:spacing w:val="1"/>
                <w:sz w:val="21"/>
                <w:szCs w:val="21"/>
              </w:rPr>
              <w:t xml:space="preserve"> </w:t>
            </w:r>
            <w:r>
              <w:rPr>
                <w:rFonts w:ascii="宋体" w:hAnsi="宋体" w:eastAsia="宋体" w:cs="宋体"/>
                <w:sz w:val="21"/>
                <w:szCs w:val="21"/>
              </w:rPr>
              <w:t>地</w:t>
            </w:r>
          </w:p>
        </w:tc>
        <w:tc>
          <w:tcPr>
            <w:tcW w:w="1219" w:type="dxa"/>
            <w:tcBorders>
              <w:top w:val="single" w:color="000000" w:sz="2" w:space="0"/>
              <w:bottom w:val="single" w:color="000000" w:sz="2" w:space="0"/>
            </w:tcBorders>
            <w:vAlign w:val="top"/>
          </w:tcPr>
          <w:p>
            <w:pPr>
              <w:spacing w:before="90" w:line="211" w:lineRule="auto"/>
              <w:ind w:firstLine="182"/>
              <w:rPr>
                <w:rFonts w:ascii="宋体" w:hAnsi="宋体" w:eastAsia="宋体" w:cs="宋体"/>
                <w:sz w:val="21"/>
                <w:szCs w:val="21"/>
              </w:rPr>
            </w:pPr>
            <w:r>
              <w:rPr>
                <w:rFonts w:ascii="宋体" w:hAnsi="宋体" w:eastAsia="宋体" w:cs="宋体"/>
                <w:spacing w:val="1"/>
                <w:sz w:val="21"/>
                <w:szCs w:val="21"/>
              </w:rPr>
              <w:t>0.2771公</w:t>
            </w:r>
          </w:p>
          <w:p>
            <w:pPr>
              <w:spacing w:before="1" w:line="210" w:lineRule="auto"/>
              <w:ind w:firstLine="122"/>
              <w:rPr>
                <w:rFonts w:ascii="宋体" w:hAnsi="宋体" w:eastAsia="宋体" w:cs="宋体"/>
                <w:sz w:val="21"/>
                <w:szCs w:val="21"/>
              </w:rPr>
            </w:pPr>
            <w:r>
              <w:rPr>
                <w:rFonts w:ascii="宋体" w:hAnsi="宋体" w:eastAsia="宋体" w:cs="宋体"/>
                <w:spacing w:val="2"/>
                <w:sz w:val="21"/>
                <w:szCs w:val="21"/>
              </w:rPr>
              <w:t>顷(4.1565</w:t>
            </w:r>
          </w:p>
          <w:p>
            <w:pPr>
              <w:spacing w:line="220" w:lineRule="auto"/>
              <w:ind w:firstLine="441"/>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919" w:type="dxa"/>
            <w:tcBorders>
              <w:top w:val="single" w:color="000000" w:sz="2" w:space="0"/>
              <w:bottom w:val="single" w:color="000000" w:sz="2" w:space="0"/>
            </w:tcBorders>
            <w:vAlign w:val="top"/>
          </w:tcPr>
          <w:p>
            <w:pPr>
              <w:spacing w:before="211" w:line="227" w:lineRule="auto"/>
              <w:ind w:left="242" w:right="130" w:hanging="109"/>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28" w:type="dxa"/>
            <w:tcBorders>
              <w:top w:val="single" w:color="000000" w:sz="2" w:space="0"/>
              <w:bottom w:val="single" w:color="000000" w:sz="2" w:space="0"/>
            </w:tcBorders>
            <w:vAlign w:val="top"/>
          </w:tcPr>
          <w:p>
            <w:pPr>
              <w:spacing w:before="90" w:line="211" w:lineRule="auto"/>
              <w:ind w:firstLine="214"/>
              <w:rPr>
                <w:rFonts w:ascii="宋体" w:hAnsi="宋体" w:eastAsia="宋体" w:cs="宋体"/>
                <w:sz w:val="21"/>
                <w:szCs w:val="21"/>
              </w:rPr>
            </w:pPr>
            <w:r>
              <w:rPr>
                <w:rFonts w:ascii="宋体" w:hAnsi="宋体" w:eastAsia="宋体" w:cs="宋体"/>
                <w:spacing w:val="1"/>
                <w:sz w:val="21"/>
                <w:szCs w:val="21"/>
              </w:rPr>
              <w:t>394.5000万元/公</w:t>
            </w:r>
          </w:p>
          <w:p>
            <w:pPr>
              <w:spacing w:before="1" w:line="227" w:lineRule="auto"/>
              <w:ind w:left="843" w:right="306" w:hanging="629"/>
              <w:rPr>
                <w:rFonts w:ascii="宋体" w:hAnsi="宋体" w:eastAsia="宋体" w:cs="宋体"/>
                <w:sz w:val="21"/>
                <w:szCs w:val="21"/>
              </w:rPr>
            </w:pPr>
            <w:r>
              <w:rPr>
                <w:rFonts w:ascii="宋体" w:hAnsi="宋体" w:eastAsia="宋体" w:cs="宋体"/>
                <w:spacing w:val="-7"/>
                <w:sz w:val="21"/>
                <w:szCs w:val="21"/>
              </w:rPr>
              <w:t>顷(26.3000万元/</w:t>
            </w:r>
            <w:r>
              <w:rPr>
                <w:rFonts w:ascii="宋体" w:hAnsi="宋体" w:eastAsia="宋体" w:cs="宋体"/>
                <w:spacing w:val="6"/>
                <w:sz w:val="21"/>
                <w:szCs w:val="21"/>
              </w:rPr>
              <w:t xml:space="preserve"> </w:t>
            </w: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line="294" w:lineRule="auto"/>
              <w:rPr>
                <w:rFonts w:ascii="Arial"/>
                <w:sz w:val="21"/>
              </w:rPr>
            </w:pPr>
          </w:p>
          <w:p>
            <w:pPr>
              <w:spacing w:before="68" w:line="183" w:lineRule="auto"/>
              <w:ind w:firstLine="216"/>
              <w:rPr>
                <w:rFonts w:ascii="宋体" w:hAnsi="宋体" w:eastAsia="宋体" w:cs="宋体"/>
                <w:sz w:val="21"/>
                <w:szCs w:val="21"/>
              </w:rPr>
            </w:pPr>
            <w:r>
              <w:rPr>
                <w:rFonts w:ascii="宋体" w:hAnsi="宋体" w:eastAsia="宋体" w:cs="宋体"/>
                <w:spacing w:val="-3"/>
                <w:sz w:val="21"/>
                <w:szCs w:val="21"/>
              </w:rPr>
              <w:t>109.3160</w:t>
            </w:r>
          </w:p>
        </w:tc>
        <w:tc>
          <w:tcPr>
            <w:tcW w:w="1199" w:type="dxa"/>
            <w:tcBorders>
              <w:top w:val="single" w:color="000000" w:sz="2" w:space="0"/>
              <w:bottom w:val="single" w:color="000000" w:sz="2" w:space="0"/>
            </w:tcBorders>
            <w:vAlign w:val="top"/>
          </w:tcPr>
          <w:p>
            <w:pPr>
              <w:spacing w:before="179" w:line="286" w:lineRule="auto"/>
              <w:ind w:left="178" w:right="179"/>
              <w:rPr>
                <w:rFonts w:ascii="宋体" w:hAnsi="宋体" w:eastAsia="宋体" w:cs="宋体"/>
                <w:sz w:val="21"/>
                <w:szCs w:val="21"/>
              </w:rPr>
            </w:pPr>
            <w:r>
              <w:rPr>
                <w:rFonts w:ascii="宋体" w:hAnsi="宋体" w:eastAsia="宋体" w:cs="宋体"/>
                <w:spacing w:val="-3"/>
                <w:sz w:val="21"/>
                <w:szCs w:val="21"/>
              </w:rPr>
              <w:t>沙尾二经</w:t>
            </w:r>
            <w:r>
              <w:rPr>
                <w:rFonts w:ascii="宋体" w:hAnsi="宋体" w:eastAsia="宋体" w:cs="宋体"/>
                <w:spacing w:val="2"/>
                <w:sz w:val="21"/>
                <w:szCs w:val="21"/>
              </w:rPr>
              <w:t xml:space="preserve"> </w:t>
            </w:r>
            <w:r>
              <w:rPr>
                <w:rFonts w:ascii="宋体" w:hAnsi="宋体" w:eastAsia="宋体" w:cs="宋体"/>
                <w:spacing w:val="-3"/>
                <w:sz w:val="21"/>
                <w:szCs w:val="21"/>
              </w:rPr>
              <w:t>济联合社</w:t>
            </w:r>
          </w:p>
        </w:tc>
        <w:tc>
          <w:tcPr>
            <w:tcW w:w="704" w:type="dxa"/>
            <w:tcBorders>
              <w:top w:val="single" w:color="000000" w:sz="2" w:space="0"/>
              <w:bottom w:val="single" w:color="000000" w:sz="2" w:space="0"/>
            </w:tcBorders>
            <w:vAlign w:val="top"/>
          </w:tcPr>
          <w:p>
            <w:pPr>
              <w:spacing w:line="259"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bl>
    <w:p>
      <w:pPr>
        <w:rPr>
          <w:rFonts w:ascii="Arial"/>
          <w:sz w:val="21"/>
        </w:rPr>
      </w:pPr>
    </w:p>
    <w:p>
      <w:pPr>
        <w:sectPr>
          <w:footerReference r:id="rId3" w:type="default"/>
          <w:pgSz w:w="11900" w:h="16840"/>
          <w:pgMar w:top="400" w:right="1574" w:bottom="1261" w:left="1314" w:header="0" w:footer="1136" w:gutter="0"/>
        </w:sectPr>
      </w:pPr>
    </w:p>
    <w:p/>
    <w:p/>
    <w:p/>
    <w:p/>
    <w:p>
      <w:pPr>
        <w:spacing w:line="89" w:lineRule="exact"/>
      </w:pPr>
    </w:p>
    <w:tbl>
      <w:tblPr>
        <w:tblStyle w:val="4"/>
        <w:tblW w:w="89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949"/>
        <w:gridCol w:w="1208"/>
        <w:gridCol w:w="909"/>
        <w:gridCol w:w="2018"/>
        <w:gridCol w:w="1288"/>
        <w:gridCol w:w="1189"/>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714" w:type="dxa"/>
            <w:vMerge w:val="restart"/>
            <w:tcBorders>
              <w:top w:val="single" w:color="000000" w:sz="2" w:space="0"/>
              <w:bottom w:val="nil"/>
            </w:tcBorders>
            <w:vAlign w:val="top"/>
          </w:tcPr>
          <w:p>
            <w:pPr>
              <w:rPr>
                <w:rFonts w:ascii="Arial"/>
                <w:sz w:val="21"/>
              </w:rPr>
            </w:pPr>
          </w:p>
        </w:tc>
        <w:tc>
          <w:tcPr>
            <w:tcW w:w="949" w:type="dxa"/>
            <w:tcBorders>
              <w:top w:val="single" w:color="000000" w:sz="2" w:space="0"/>
              <w:bottom w:val="single" w:color="000000" w:sz="2" w:space="0"/>
            </w:tcBorders>
            <w:vAlign w:val="top"/>
          </w:tcPr>
          <w:p>
            <w:pPr>
              <w:spacing w:before="259" w:line="249" w:lineRule="auto"/>
              <w:ind w:left="360" w:right="132" w:hanging="210"/>
              <w:rPr>
                <w:rFonts w:ascii="宋体" w:hAnsi="宋体" w:eastAsia="宋体" w:cs="宋体"/>
                <w:sz w:val="21"/>
                <w:szCs w:val="21"/>
              </w:rPr>
            </w:pPr>
            <w:r>
              <w:rPr>
                <w:rFonts w:ascii="宋体" w:hAnsi="宋体" w:eastAsia="宋体" w:cs="宋体"/>
                <w:spacing w:val="8"/>
                <w:sz w:val="21"/>
                <w:szCs w:val="21"/>
              </w:rPr>
              <w:t>未利用</w:t>
            </w:r>
            <w:r>
              <w:rPr>
                <w:rFonts w:ascii="宋体" w:hAnsi="宋体" w:eastAsia="宋体" w:cs="宋体"/>
                <w:spacing w:val="1"/>
                <w:sz w:val="21"/>
                <w:szCs w:val="21"/>
              </w:rPr>
              <w:t xml:space="preserve"> </w:t>
            </w:r>
            <w:r>
              <w:rPr>
                <w:rFonts w:ascii="宋体" w:hAnsi="宋体" w:eastAsia="宋体" w:cs="宋体"/>
                <w:sz w:val="21"/>
                <w:szCs w:val="21"/>
              </w:rPr>
              <w:t>地</w:t>
            </w:r>
          </w:p>
        </w:tc>
        <w:tc>
          <w:tcPr>
            <w:tcW w:w="1208" w:type="dxa"/>
            <w:tcBorders>
              <w:top w:val="single" w:color="000000" w:sz="2" w:space="0"/>
              <w:bottom w:val="single" w:color="000000" w:sz="2" w:space="0"/>
            </w:tcBorders>
            <w:vAlign w:val="top"/>
          </w:tcPr>
          <w:p>
            <w:pPr>
              <w:spacing w:before="149" w:line="220" w:lineRule="auto"/>
              <w:ind w:firstLine="171"/>
              <w:rPr>
                <w:rFonts w:ascii="宋体" w:hAnsi="宋体" w:eastAsia="宋体" w:cs="宋体"/>
                <w:sz w:val="21"/>
                <w:szCs w:val="21"/>
              </w:rPr>
            </w:pPr>
            <w:r>
              <w:rPr>
                <w:rFonts w:ascii="宋体" w:hAnsi="宋体" w:eastAsia="宋体" w:cs="宋体"/>
                <w:spacing w:val="1"/>
                <w:sz w:val="21"/>
                <w:szCs w:val="21"/>
              </w:rPr>
              <w:t>0.1093公</w:t>
            </w:r>
          </w:p>
          <w:p>
            <w:pPr>
              <w:spacing w:line="220" w:lineRule="auto"/>
              <w:ind w:firstLine="121"/>
              <w:rPr>
                <w:rFonts w:ascii="宋体" w:hAnsi="宋体" w:eastAsia="宋体" w:cs="宋体"/>
                <w:sz w:val="21"/>
                <w:szCs w:val="21"/>
              </w:rPr>
            </w:pPr>
            <w:r>
              <w:rPr>
                <w:rFonts w:ascii="宋体" w:hAnsi="宋体" w:eastAsia="宋体" w:cs="宋体"/>
                <w:spacing w:val="1"/>
                <w:sz w:val="21"/>
                <w:szCs w:val="21"/>
              </w:rPr>
              <w:t>顷(1.6395</w:t>
            </w:r>
          </w:p>
          <w:p>
            <w:pPr>
              <w:spacing w:before="19" w:line="220" w:lineRule="auto"/>
              <w:ind w:firstLine="431"/>
              <w:rPr>
                <w:rFonts w:ascii="宋体" w:hAnsi="宋体" w:eastAsia="宋体" w:cs="宋体"/>
                <w:sz w:val="21"/>
                <w:szCs w:val="21"/>
              </w:rPr>
            </w:pPr>
            <w:r>
              <w:rPr>
                <w:rFonts w:ascii="宋体" w:hAnsi="宋体" w:eastAsia="宋体" w:cs="宋体"/>
                <w:spacing w:val="-5"/>
                <w:sz w:val="21"/>
                <w:szCs w:val="21"/>
              </w:rPr>
              <w:t>亩</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909" w:type="dxa"/>
            <w:tcBorders>
              <w:top w:val="single" w:color="000000" w:sz="2" w:space="0"/>
              <w:bottom w:val="single" w:color="000000" w:sz="2" w:space="0"/>
            </w:tcBorders>
            <w:vAlign w:val="top"/>
          </w:tcPr>
          <w:p>
            <w:pPr>
              <w:spacing w:before="271" w:line="227" w:lineRule="auto"/>
              <w:ind w:left="232" w:right="119" w:hanging="99"/>
              <w:rPr>
                <w:rFonts w:ascii="宋体" w:hAnsi="宋体" w:eastAsia="宋体" w:cs="宋体"/>
                <w:sz w:val="21"/>
                <w:szCs w:val="21"/>
              </w:rPr>
            </w:pPr>
            <w:r>
              <w:rPr>
                <w:rFonts w:ascii="宋体" w:hAnsi="宋体" w:eastAsia="宋体" w:cs="宋体"/>
                <w:spacing w:val="5"/>
                <w:sz w:val="21"/>
                <w:szCs w:val="21"/>
              </w:rPr>
              <w:t>土地补</w:t>
            </w:r>
            <w:r>
              <w:rPr>
                <w:rFonts w:ascii="宋体" w:hAnsi="宋体" w:eastAsia="宋体" w:cs="宋体"/>
                <w:sz w:val="21"/>
                <w:szCs w:val="21"/>
              </w:rPr>
              <w:t xml:space="preserve"> </w:t>
            </w:r>
            <w:r>
              <w:rPr>
                <w:rFonts w:ascii="宋体" w:hAnsi="宋体" w:eastAsia="宋体" w:cs="宋体"/>
                <w:spacing w:val="6"/>
                <w:sz w:val="21"/>
                <w:szCs w:val="21"/>
              </w:rPr>
              <w:t>偿费</w:t>
            </w:r>
          </w:p>
        </w:tc>
        <w:tc>
          <w:tcPr>
            <w:tcW w:w="2018" w:type="dxa"/>
            <w:tcBorders>
              <w:top w:val="single" w:color="000000" w:sz="2" w:space="0"/>
              <w:bottom w:val="single" w:color="000000" w:sz="2" w:space="0"/>
            </w:tcBorders>
            <w:vAlign w:val="top"/>
          </w:tcPr>
          <w:p>
            <w:pPr>
              <w:spacing w:before="139" w:line="220" w:lineRule="auto"/>
              <w:ind w:firstLine="214"/>
              <w:rPr>
                <w:rFonts w:ascii="宋体" w:hAnsi="宋体" w:eastAsia="宋体" w:cs="宋体"/>
                <w:sz w:val="21"/>
                <w:szCs w:val="21"/>
              </w:rPr>
            </w:pPr>
            <w:r>
              <w:rPr>
                <w:rFonts w:ascii="宋体" w:hAnsi="宋体" w:eastAsia="宋体" w:cs="宋体"/>
                <w:spacing w:val="-2"/>
                <w:sz w:val="21"/>
                <w:szCs w:val="21"/>
              </w:rPr>
              <w:t>394.5000万元/公</w:t>
            </w:r>
          </w:p>
          <w:p>
            <w:pPr>
              <w:spacing w:before="1" w:line="227" w:lineRule="auto"/>
              <w:ind w:left="843" w:right="214" w:hanging="629"/>
              <w:rPr>
                <w:rFonts w:ascii="宋体" w:hAnsi="宋体" w:eastAsia="宋体" w:cs="宋体"/>
                <w:sz w:val="21"/>
                <w:szCs w:val="21"/>
              </w:rPr>
            </w:pPr>
            <w:r>
              <w:rPr>
                <w:rFonts w:ascii="宋体" w:hAnsi="宋体" w:eastAsia="宋体" w:cs="宋体"/>
                <w:sz w:val="21"/>
                <w:szCs w:val="21"/>
              </w:rPr>
              <w:t>顷(26.3000万元/</w:t>
            </w:r>
            <w:r>
              <w:rPr>
                <w:rFonts w:ascii="宋体" w:hAnsi="宋体" w:eastAsia="宋体" w:cs="宋体"/>
                <w:spacing w:val="3"/>
                <w:sz w:val="21"/>
                <w:szCs w:val="21"/>
              </w:rPr>
              <w:t xml:space="preserve"> </w:t>
            </w:r>
            <w:r>
              <w:rPr>
                <w:rFonts w:ascii="宋体" w:hAnsi="宋体" w:eastAsia="宋体" w:cs="宋体"/>
                <w:spacing w:val="-5"/>
                <w:sz w:val="21"/>
                <w:szCs w:val="21"/>
              </w:rPr>
              <w:t>亩</w:t>
            </w:r>
            <w:r>
              <w:rPr>
                <w:rFonts w:ascii="宋体" w:hAnsi="宋体" w:eastAsia="宋体" w:cs="宋体"/>
                <w:spacing w:val="-45"/>
                <w:sz w:val="21"/>
                <w:szCs w:val="21"/>
              </w:rPr>
              <w:t xml:space="preserve"> </w:t>
            </w:r>
            <w:r>
              <w:rPr>
                <w:rFonts w:ascii="宋体" w:hAnsi="宋体" w:eastAsia="宋体" w:cs="宋体"/>
                <w:spacing w:val="-5"/>
                <w:sz w:val="21"/>
                <w:szCs w:val="21"/>
              </w:rPr>
              <w:t>)</w:t>
            </w:r>
          </w:p>
        </w:tc>
        <w:tc>
          <w:tcPr>
            <w:tcW w:w="1288" w:type="dxa"/>
            <w:tcBorders>
              <w:top w:val="single" w:color="000000" w:sz="2" w:space="0"/>
              <w:bottom w:val="single" w:color="000000" w:sz="2" w:space="0"/>
            </w:tcBorders>
            <w:vAlign w:val="top"/>
          </w:tcPr>
          <w:p>
            <w:pPr>
              <w:spacing w:line="343" w:lineRule="auto"/>
              <w:rPr>
                <w:rFonts w:ascii="Arial"/>
                <w:sz w:val="21"/>
              </w:rPr>
            </w:pPr>
          </w:p>
          <w:p>
            <w:pPr>
              <w:spacing w:before="69" w:line="183" w:lineRule="auto"/>
              <w:ind w:firstLine="266"/>
              <w:rPr>
                <w:rFonts w:ascii="宋体" w:hAnsi="宋体" w:eastAsia="宋体" w:cs="宋体"/>
                <w:sz w:val="21"/>
                <w:szCs w:val="21"/>
              </w:rPr>
            </w:pPr>
            <w:r>
              <w:rPr>
                <w:rFonts w:ascii="宋体" w:hAnsi="宋体" w:eastAsia="宋体" w:cs="宋体"/>
                <w:spacing w:val="-1"/>
                <w:sz w:val="21"/>
                <w:szCs w:val="21"/>
              </w:rPr>
              <w:t>43.1189</w:t>
            </w:r>
          </w:p>
        </w:tc>
        <w:tc>
          <w:tcPr>
            <w:tcW w:w="1189" w:type="dxa"/>
            <w:tcBorders>
              <w:top w:val="single" w:color="000000" w:sz="2" w:space="0"/>
              <w:bottom w:val="single" w:color="000000" w:sz="2" w:space="0"/>
            </w:tcBorders>
            <w:vAlign w:val="top"/>
          </w:tcPr>
          <w:p>
            <w:pPr>
              <w:spacing w:before="239" w:line="286" w:lineRule="auto"/>
              <w:ind w:left="168" w:right="179"/>
              <w:rPr>
                <w:rFonts w:ascii="宋体" w:hAnsi="宋体" w:eastAsia="宋体" w:cs="宋体"/>
                <w:sz w:val="21"/>
                <w:szCs w:val="21"/>
              </w:rPr>
            </w:pPr>
            <w:r>
              <w:rPr>
                <w:rFonts w:ascii="宋体" w:hAnsi="宋体" w:eastAsia="宋体" w:cs="宋体"/>
                <w:spacing w:val="-3"/>
                <w:sz w:val="21"/>
                <w:szCs w:val="21"/>
              </w:rPr>
              <w:t>沙尾二经</w:t>
            </w:r>
            <w:r>
              <w:rPr>
                <w:rFonts w:ascii="宋体" w:hAnsi="宋体" w:eastAsia="宋体" w:cs="宋体"/>
                <w:spacing w:val="2"/>
                <w:sz w:val="21"/>
                <w:szCs w:val="21"/>
              </w:rPr>
              <w:t xml:space="preserve"> </w:t>
            </w:r>
            <w:r>
              <w:rPr>
                <w:rFonts w:ascii="宋体" w:hAnsi="宋体" w:eastAsia="宋体" w:cs="宋体"/>
                <w:spacing w:val="-3"/>
                <w:sz w:val="21"/>
                <w:szCs w:val="21"/>
              </w:rPr>
              <w:t>济联合社</w:t>
            </w:r>
          </w:p>
        </w:tc>
        <w:tc>
          <w:tcPr>
            <w:tcW w:w="714" w:type="dxa"/>
            <w:tcBorders>
              <w:top w:val="single" w:color="000000" w:sz="2" w:space="0"/>
              <w:bottom w:val="single" w:color="000000" w:sz="2" w:space="0"/>
            </w:tcBorders>
            <w:vAlign w:val="top"/>
          </w:tcPr>
          <w:p>
            <w:pPr>
              <w:spacing w:line="309" w:lineRule="auto"/>
              <w:rPr>
                <w:rFonts w:ascii="Arial"/>
                <w:sz w:val="21"/>
              </w:rPr>
            </w:pPr>
          </w:p>
          <w:p>
            <w:pPr>
              <w:spacing w:before="68"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714" w:type="dxa"/>
            <w:vMerge w:val="continue"/>
            <w:tcBorders>
              <w:top w:val="nil"/>
              <w:bottom w:val="nil"/>
            </w:tcBorders>
            <w:vAlign w:val="top"/>
          </w:tcPr>
          <w:p>
            <w:pPr>
              <w:rPr>
                <w:rFonts w:ascii="Arial"/>
                <w:sz w:val="21"/>
              </w:rPr>
            </w:pPr>
          </w:p>
        </w:tc>
        <w:tc>
          <w:tcPr>
            <w:tcW w:w="5084" w:type="dxa"/>
            <w:gridSpan w:val="4"/>
            <w:tcBorders>
              <w:top w:val="single" w:color="000000" w:sz="2" w:space="0"/>
              <w:bottom w:val="single" w:color="000000" w:sz="2" w:space="0"/>
            </w:tcBorders>
            <w:vAlign w:val="top"/>
          </w:tcPr>
          <w:p>
            <w:pPr>
              <w:spacing w:line="285" w:lineRule="auto"/>
              <w:rPr>
                <w:rFonts w:ascii="Arial"/>
                <w:sz w:val="21"/>
              </w:rPr>
            </w:pPr>
          </w:p>
          <w:p>
            <w:pPr>
              <w:spacing w:before="69" w:line="219" w:lineRule="auto"/>
              <w:ind w:firstLine="2010"/>
              <w:rPr>
                <w:rFonts w:ascii="宋体" w:hAnsi="宋体" w:eastAsia="宋体" w:cs="宋体"/>
                <w:sz w:val="21"/>
                <w:szCs w:val="21"/>
              </w:rPr>
            </w:pPr>
            <w:r>
              <w:rPr>
                <w:rFonts w:ascii="宋体" w:hAnsi="宋体" w:eastAsia="宋体" w:cs="宋体"/>
                <w:spacing w:val="2"/>
                <w:sz w:val="21"/>
                <w:szCs w:val="21"/>
              </w:rPr>
              <w:t>青苗补助费</w:t>
            </w:r>
          </w:p>
        </w:tc>
        <w:tc>
          <w:tcPr>
            <w:tcW w:w="1288" w:type="dxa"/>
            <w:tcBorders>
              <w:top w:val="single" w:color="000000" w:sz="2" w:space="0"/>
              <w:bottom w:val="single" w:color="000000" w:sz="2" w:space="0"/>
            </w:tcBorders>
            <w:vAlign w:val="top"/>
          </w:tcPr>
          <w:p>
            <w:pPr>
              <w:spacing w:line="321" w:lineRule="auto"/>
              <w:rPr>
                <w:rFonts w:ascii="Arial"/>
                <w:sz w:val="21"/>
              </w:rPr>
            </w:pPr>
          </w:p>
          <w:p>
            <w:pPr>
              <w:spacing w:before="68" w:line="182" w:lineRule="auto"/>
              <w:ind w:firstLine="216"/>
              <w:rPr>
                <w:rFonts w:ascii="宋体" w:hAnsi="宋体" w:eastAsia="宋体" w:cs="宋体"/>
                <w:sz w:val="21"/>
                <w:szCs w:val="21"/>
              </w:rPr>
            </w:pPr>
            <w:r>
              <w:rPr>
                <w:rFonts w:ascii="宋体" w:hAnsi="宋体" w:eastAsia="宋体" w:cs="宋体"/>
                <w:spacing w:val="-1"/>
                <w:sz w:val="21"/>
                <w:szCs w:val="21"/>
              </w:rPr>
              <w:t>456.6330</w:t>
            </w:r>
          </w:p>
        </w:tc>
        <w:tc>
          <w:tcPr>
            <w:tcW w:w="1189" w:type="dxa"/>
            <w:vMerge w:val="restart"/>
            <w:tcBorders>
              <w:top w:val="single" w:color="000000" w:sz="2" w:space="0"/>
              <w:bottom w:val="nil"/>
            </w:tcBorders>
            <w:vAlign w:val="top"/>
          </w:tcPr>
          <w:p>
            <w:pPr>
              <w:spacing w:before="206" w:line="221" w:lineRule="auto"/>
              <w:ind w:firstLine="168"/>
              <w:rPr>
                <w:rFonts w:ascii="宋体" w:hAnsi="宋体" w:eastAsia="宋体" w:cs="宋体"/>
                <w:sz w:val="21"/>
                <w:szCs w:val="21"/>
              </w:rPr>
            </w:pPr>
            <w:r>
              <w:rPr>
                <w:rFonts w:ascii="宋体" w:hAnsi="宋体" w:eastAsia="宋体" w:cs="宋体"/>
                <w:spacing w:val="-2"/>
                <w:sz w:val="21"/>
                <w:szCs w:val="21"/>
              </w:rPr>
              <w:t>沙尾二经</w:t>
            </w:r>
          </w:p>
          <w:p>
            <w:pPr>
              <w:spacing w:before="58" w:line="219" w:lineRule="auto"/>
              <w:ind w:firstLine="168"/>
              <w:rPr>
                <w:rFonts w:ascii="宋体" w:hAnsi="宋体" w:eastAsia="宋体" w:cs="宋体"/>
                <w:sz w:val="21"/>
                <w:szCs w:val="21"/>
              </w:rPr>
            </w:pPr>
            <w:r>
              <w:rPr>
                <w:rFonts w:ascii="宋体" w:hAnsi="宋体" w:eastAsia="宋体" w:cs="宋体"/>
                <w:spacing w:val="-2"/>
                <w:sz w:val="21"/>
                <w:szCs w:val="21"/>
              </w:rPr>
              <w:t>济联合社</w:t>
            </w:r>
          </w:p>
          <w:p>
            <w:pPr>
              <w:spacing w:before="60" w:line="219" w:lineRule="auto"/>
              <w:ind w:firstLine="168"/>
              <w:rPr>
                <w:rFonts w:ascii="宋体" w:hAnsi="宋体" w:eastAsia="宋体" w:cs="宋体"/>
                <w:sz w:val="21"/>
                <w:szCs w:val="21"/>
              </w:rPr>
            </w:pPr>
            <w:r>
              <w:rPr>
                <w:rFonts w:ascii="宋体" w:hAnsi="宋体" w:eastAsia="宋体" w:cs="宋体"/>
                <w:spacing w:val="-2"/>
                <w:sz w:val="21"/>
                <w:szCs w:val="21"/>
              </w:rPr>
              <w:t>转付土地</w:t>
            </w:r>
          </w:p>
          <w:p>
            <w:pPr>
              <w:spacing w:before="70" w:line="219" w:lineRule="auto"/>
              <w:ind w:firstLine="168"/>
              <w:rPr>
                <w:rFonts w:ascii="宋体" w:hAnsi="宋体" w:eastAsia="宋体" w:cs="宋体"/>
                <w:sz w:val="21"/>
                <w:szCs w:val="21"/>
              </w:rPr>
            </w:pPr>
            <w:r>
              <w:rPr>
                <w:rFonts w:ascii="宋体" w:hAnsi="宋体" w:eastAsia="宋体" w:cs="宋体"/>
                <w:spacing w:val="4"/>
                <w:sz w:val="21"/>
                <w:szCs w:val="21"/>
              </w:rPr>
              <w:t>承包者和</w:t>
            </w:r>
          </w:p>
          <w:p>
            <w:pPr>
              <w:spacing w:before="51" w:line="219" w:lineRule="auto"/>
              <w:ind w:firstLine="278"/>
              <w:rPr>
                <w:rFonts w:ascii="宋体" w:hAnsi="宋体" w:eastAsia="宋体" w:cs="宋体"/>
                <w:sz w:val="21"/>
                <w:szCs w:val="21"/>
              </w:rPr>
            </w:pPr>
            <w:r>
              <w:rPr>
                <w:rFonts w:ascii="宋体" w:hAnsi="宋体" w:eastAsia="宋体" w:cs="宋体"/>
                <w:spacing w:val="-2"/>
                <w:sz w:val="21"/>
                <w:szCs w:val="21"/>
              </w:rPr>
              <w:t>业权人</w:t>
            </w:r>
          </w:p>
        </w:tc>
        <w:tc>
          <w:tcPr>
            <w:tcW w:w="714" w:type="dxa"/>
            <w:tcBorders>
              <w:top w:val="single" w:color="000000" w:sz="2" w:space="0"/>
              <w:bottom w:val="single" w:color="000000" w:sz="2" w:space="0"/>
            </w:tcBorders>
            <w:vAlign w:val="top"/>
          </w:tcPr>
          <w:p>
            <w:pPr>
              <w:spacing w:line="285"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714" w:type="dxa"/>
            <w:vMerge w:val="continue"/>
            <w:tcBorders>
              <w:top w:val="nil"/>
              <w:bottom w:val="single" w:color="000000" w:sz="2" w:space="0"/>
            </w:tcBorders>
            <w:vAlign w:val="top"/>
          </w:tcPr>
          <w:p>
            <w:pPr>
              <w:rPr>
                <w:rFonts w:ascii="Arial"/>
                <w:sz w:val="21"/>
              </w:rPr>
            </w:pPr>
          </w:p>
        </w:tc>
        <w:tc>
          <w:tcPr>
            <w:tcW w:w="5084" w:type="dxa"/>
            <w:gridSpan w:val="4"/>
            <w:tcBorders>
              <w:top w:val="single" w:color="000000" w:sz="2" w:space="0"/>
              <w:bottom w:val="single" w:color="000000" w:sz="2" w:space="0"/>
            </w:tcBorders>
            <w:vAlign w:val="top"/>
          </w:tcPr>
          <w:p>
            <w:pPr>
              <w:spacing w:line="275" w:lineRule="auto"/>
              <w:rPr>
                <w:rFonts w:ascii="Arial"/>
                <w:sz w:val="21"/>
              </w:rPr>
            </w:pPr>
          </w:p>
          <w:p>
            <w:pPr>
              <w:spacing w:before="69" w:line="219" w:lineRule="auto"/>
              <w:ind w:firstLine="2010"/>
              <w:rPr>
                <w:rFonts w:ascii="宋体" w:hAnsi="宋体" w:eastAsia="宋体" w:cs="宋体"/>
                <w:sz w:val="21"/>
                <w:szCs w:val="21"/>
              </w:rPr>
            </w:pPr>
            <w:r>
              <w:rPr>
                <w:rFonts w:ascii="宋体" w:hAnsi="宋体" w:eastAsia="宋体" w:cs="宋体"/>
                <w:spacing w:val="2"/>
                <w:sz w:val="21"/>
                <w:szCs w:val="21"/>
              </w:rPr>
              <w:t>附着物补偿</w:t>
            </w:r>
          </w:p>
        </w:tc>
        <w:tc>
          <w:tcPr>
            <w:tcW w:w="1288" w:type="dxa"/>
            <w:tcBorders>
              <w:top w:val="single" w:color="000000" w:sz="2" w:space="0"/>
              <w:bottom w:val="single" w:color="000000" w:sz="2" w:space="0"/>
            </w:tcBorders>
            <w:vAlign w:val="top"/>
          </w:tcPr>
          <w:p>
            <w:pPr>
              <w:spacing w:line="311" w:lineRule="auto"/>
              <w:rPr>
                <w:rFonts w:ascii="Arial"/>
                <w:sz w:val="21"/>
              </w:rPr>
            </w:pPr>
          </w:p>
          <w:p>
            <w:pPr>
              <w:spacing w:before="68" w:line="182" w:lineRule="auto"/>
              <w:ind w:firstLine="216"/>
              <w:rPr>
                <w:rFonts w:ascii="宋体" w:hAnsi="宋体" w:eastAsia="宋体" w:cs="宋体"/>
                <w:sz w:val="21"/>
                <w:szCs w:val="21"/>
              </w:rPr>
            </w:pPr>
            <w:r>
              <w:rPr>
                <w:rFonts w:ascii="宋体" w:hAnsi="宋体" w:eastAsia="宋体" w:cs="宋体"/>
                <w:spacing w:val="-1"/>
                <w:sz w:val="21"/>
                <w:szCs w:val="21"/>
              </w:rPr>
              <w:t>456.6330</w:t>
            </w:r>
          </w:p>
        </w:tc>
        <w:tc>
          <w:tcPr>
            <w:tcW w:w="1189" w:type="dxa"/>
            <w:vMerge w:val="continue"/>
            <w:tcBorders>
              <w:top w:val="nil"/>
              <w:bottom w:val="single" w:color="000000" w:sz="2" w:space="0"/>
            </w:tcBorders>
            <w:vAlign w:val="top"/>
          </w:tcPr>
          <w:p>
            <w:pPr>
              <w:rPr>
                <w:rFonts w:ascii="Arial"/>
                <w:sz w:val="21"/>
              </w:rPr>
            </w:pPr>
          </w:p>
        </w:tc>
        <w:tc>
          <w:tcPr>
            <w:tcW w:w="714" w:type="dxa"/>
            <w:tcBorders>
              <w:top w:val="single" w:color="000000" w:sz="2" w:space="0"/>
              <w:bottom w:val="single" w:color="000000" w:sz="2" w:space="0"/>
            </w:tcBorders>
            <w:vAlign w:val="top"/>
          </w:tcPr>
          <w:p>
            <w:pPr>
              <w:spacing w:line="285" w:lineRule="auto"/>
              <w:rPr>
                <w:rFonts w:ascii="Arial"/>
                <w:sz w:val="21"/>
              </w:rPr>
            </w:pPr>
          </w:p>
          <w:p>
            <w:pPr>
              <w:spacing w:before="68"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798" w:type="dxa"/>
            <w:gridSpan w:val="5"/>
            <w:tcBorders>
              <w:top w:val="single" w:color="000000" w:sz="2" w:space="0"/>
              <w:bottom w:val="single" w:color="000000" w:sz="2" w:space="0"/>
            </w:tcBorders>
            <w:vAlign w:val="top"/>
          </w:tcPr>
          <w:p>
            <w:pPr>
              <w:spacing w:line="269" w:lineRule="auto"/>
              <w:rPr>
                <w:rFonts w:ascii="Arial"/>
                <w:sz w:val="21"/>
              </w:rPr>
            </w:pPr>
          </w:p>
          <w:p>
            <w:pPr>
              <w:spacing w:before="68" w:line="221" w:lineRule="auto"/>
              <w:ind w:firstLine="2684"/>
              <w:rPr>
                <w:rFonts w:ascii="宋体" w:hAnsi="宋体" w:eastAsia="宋体" w:cs="宋体"/>
                <w:sz w:val="21"/>
                <w:szCs w:val="21"/>
              </w:rPr>
            </w:pPr>
            <w:r>
              <w:rPr>
                <w:rFonts w:ascii="宋体" w:hAnsi="宋体" w:eastAsia="宋体" w:cs="宋体"/>
                <w:spacing w:val="-3"/>
                <w:sz w:val="21"/>
                <w:szCs w:val="21"/>
              </w:rPr>
              <w:t>合计</w:t>
            </w:r>
          </w:p>
        </w:tc>
        <w:tc>
          <w:tcPr>
            <w:tcW w:w="1288" w:type="dxa"/>
            <w:tcBorders>
              <w:top w:val="single" w:color="000000" w:sz="2" w:space="0"/>
              <w:bottom w:val="single" w:color="000000" w:sz="2" w:space="0"/>
            </w:tcBorders>
            <w:vAlign w:val="top"/>
          </w:tcPr>
          <w:p>
            <w:pPr>
              <w:spacing w:line="303" w:lineRule="auto"/>
              <w:rPr>
                <w:rFonts w:ascii="Arial"/>
                <w:sz w:val="21"/>
              </w:rPr>
            </w:pPr>
          </w:p>
          <w:p>
            <w:pPr>
              <w:spacing w:before="68" w:line="183" w:lineRule="auto"/>
              <w:ind w:firstLine="166"/>
              <w:rPr>
                <w:rFonts w:ascii="宋体" w:hAnsi="宋体" w:eastAsia="宋体" w:cs="宋体"/>
                <w:sz w:val="21"/>
                <w:szCs w:val="21"/>
              </w:rPr>
            </w:pPr>
            <w:r>
              <w:rPr>
                <w:rFonts w:ascii="宋体" w:hAnsi="宋体" w:eastAsia="宋体" w:cs="宋体"/>
                <w:spacing w:val="-1"/>
                <w:sz w:val="21"/>
                <w:szCs w:val="21"/>
              </w:rPr>
              <w:t>8919.5646</w:t>
            </w:r>
          </w:p>
        </w:tc>
        <w:tc>
          <w:tcPr>
            <w:tcW w:w="1189" w:type="dxa"/>
            <w:tcBorders>
              <w:top w:val="single" w:color="000000" w:sz="2" w:space="0"/>
              <w:bottom w:val="single" w:color="000000" w:sz="2" w:space="0"/>
            </w:tcBorders>
            <w:vAlign w:val="top"/>
          </w:tcPr>
          <w:p>
            <w:pPr>
              <w:rPr>
                <w:rFonts w:ascii="Arial"/>
                <w:sz w:val="21"/>
              </w:rPr>
            </w:pPr>
          </w:p>
        </w:tc>
        <w:tc>
          <w:tcPr>
            <w:tcW w:w="714" w:type="dxa"/>
            <w:tcBorders>
              <w:top w:val="single" w:color="000000" w:sz="2" w:space="0"/>
              <w:bottom w:val="single" w:color="000000" w:sz="2" w:space="0"/>
            </w:tcBorders>
            <w:vAlign w:val="top"/>
          </w:tcPr>
          <w:p>
            <w:pPr>
              <w:spacing w:line="268" w:lineRule="auto"/>
              <w:rPr>
                <w:rFonts w:ascii="Arial"/>
                <w:sz w:val="21"/>
              </w:rPr>
            </w:pPr>
          </w:p>
          <w:p>
            <w:pPr>
              <w:spacing w:before="69" w:line="219" w:lineRule="auto"/>
              <w:ind w:firstLine="139"/>
              <w:rPr>
                <w:rFonts w:ascii="宋体" w:hAnsi="宋体" w:eastAsia="宋体" w:cs="宋体"/>
                <w:sz w:val="21"/>
                <w:szCs w:val="21"/>
              </w:rPr>
            </w:pPr>
            <w:r>
              <w:rPr>
                <w:rFonts w:ascii="宋体" w:hAnsi="宋体" w:eastAsia="宋体" w:cs="宋体"/>
                <w:spacing w:val="12"/>
                <w:sz w:val="21"/>
                <w:szCs w:val="21"/>
              </w:rPr>
              <w:t>货币</w:t>
            </w:r>
          </w:p>
        </w:tc>
      </w:tr>
    </w:tbl>
    <w:p>
      <w:pPr>
        <w:widowControl w:val="0"/>
        <w:kinsoku/>
        <w:autoSpaceDE/>
        <w:autoSpaceDN/>
        <w:adjustRightInd/>
        <w:snapToGrid/>
        <w:spacing w:line="560" w:lineRule="exact"/>
        <w:ind w:firstLine="707" w:firstLineChars="221"/>
        <w:jc w:val="both"/>
        <w:textAlignment w:val="auto"/>
        <w:rPr>
          <w:rFonts w:hint="eastAsia" w:ascii="仿宋" w:hAnsi="仿宋" w:eastAsia="仿宋" w:cs="仿宋_GB2312"/>
          <w:snapToGrid/>
          <w:kern w:val="2"/>
          <w:sz w:val="32"/>
          <w:szCs w:val="32"/>
          <w:lang w:val="en-US" w:eastAsia="zh-CN" w:bidi="ar-SA"/>
        </w:rPr>
      </w:pPr>
      <w:r>
        <w:rPr>
          <w:rFonts w:hint="eastAsia" w:ascii="仿宋" w:hAnsi="仿宋" w:eastAsia="仿宋" w:cs="仿宋_GB2312"/>
          <w:snapToGrid/>
          <w:kern w:val="2"/>
          <w:sz w:val="32"/>
          <w:szCs w:val="32"/>
          <w:lang w:val="en-US" w:eastAsia="zh-CN" w:bidi="ar-SA"/>
        </w:rPr>
        <w:t>根据广州市人民政府办公厅《关于进一步加强征收农村集体 土地留用地管理的意见》(穗府办规〔2018〕17号) 的规定 ，在保证货币安置兑现落实的同时,我区将按规定预留经济发展用地给被征地单位作生产发展用地。根据《广州市人民政府办公厅关于印发广州市城乡居民基本养老保险实施办法的通知》(穗府办〔2014〕66号)的规定,落实养老保险范围的被征地农民的基本养老保险工作。涉及到房屋拆迁的，按照广州南沙区人民政府有关规定的标准进行补偿安置。</w:t>
      </w: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0"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line="251" w:lineRule="auto"/>
        <w:rPr>
          <w:rFonts w:hint="eastAsia" w:ascii="仿宋_GB2312" w:hAnsi="仿宋_GB2312" w:eastAsia="仿宋_GB2312" w:cs="仿宋_GB2312"/>
          <w:sz w:val="21"/>
        </w:rPr>
      </w:pPr>
    </w:p>
    <w:p>
      <w:pPr>
        <w:spacing w:before="104" w:line="222" w:lineRule="auto"/>
        <w:ind w:firstLine="3904"/>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广州市</w:t>
      </w:r>
      <w:r>
        <w:rPr>
          <w:rFonts w:hint="eastAsia" w:ascii="仿宋_GB2312" w:hAnsi="仿宋_GB2312" w:eastAsia="仿宋_GB2312" w:cs="仿宋_GB2312"/>
          <w:spacing w:val="-2"/>
          <w:sz w:val="32"/>
          <w:szCs w:val="32"/>
          <w:lang w:val="en-US" w:eastAsia="zh-CN"/>
        </w:rPr>
        <w:t>规划</w:t>
      </w:r>
      <w:r>
        <w:rPr>
          <w:rFonts w:hint="eastAsia" w:ascii="仿宋_GB2312" w:hAnsi="仿宋_GB2312" w:eastAsia="仿宋_GB2312" w:cs="仿宋_GB2312"/>
          <w:spacing w:val="-2"/>
          <w:sz w:val="32"/>
          <w:szCs w:val="32"/>
        </w:rPr>
        <w:t>和自然资源局南沙区分局</w:t>
      </w:r>
    </w:p>
    <w:p>
      <w:pPr>
        <w:widowControl w:val="0"/>
        <w:kinsoku/>
        <w:autoSpaceDE/>
        <w:autoSpaceDN/>
        <w:adjustRightInd w:val="0"/>
        <w:snapToGrid w:val="0"/>
        <w:spacing w:line="600" w:lineRule="exact"/>
        <w:jc w:val="center"/>
        <w:textAlignment w:val="auto"/>
        <w:rPr>
          <w:rFonts w:hint="eastAsia" w:ascii="仿宋_GB2312" w:hAnsi="仿宋_GB2312" w:eastAsia="仿宋_GB2312" w:cs="仿宋_GB2312"/>
          <w:snapToGrid/>
          <w:kern w:val="2"/>
          <w:sz w:val="32"/>
          <w:szCs w:val="22"/>
          <w:lang w:val="en-US" w:eastAsia="zh-CN" w:bidi="ar-SA"/>
        </w:rPr>
      </w:pPr>
      <w:r>
        <w:rPr>
          <w:rFonts w:hint="eastAsia" w:ascii="仿宋_GB2312" w:hAnsi="仿宋_GB2312" w:eastAsia="仿宋_GB2312" w:cs="仿宋_GB2312"/>
          <w:snapToGrid/>
          <w:kern w:val="2"/>
          <w:sz w:val="32"/>
          <w:szCs w:val="22"/>
          <w:lang w:val="en-US" w:eastAsia="zh-CN" w:bidi="ar-SA"/>
        </w:rPr>
        <w:t xml:space="preserve">                          2020 年7月2日</w:t>
      </w:r>
    </w:p>
    <w:p>
      <w:pPr>
        <w:rPr>
          <w:rFonts w:hint="eastAsia" w:ascii="仿宋_GB2312" w:hAnsi="仿宋_GB2312" w:eastAsia="仿宋_GB2312" w:cs="仿宋_GB2312"/>
        </w:rPr>
        <w:sectPr>
          <w:footerReference r:id="rId4" w:type="default"/>
          <w:pgSz w:w="11900" w:h="16840"/>
          <w:pgMar w:top="400" w:right="1550" w:bottom="1249" w:left="1345" w:header="0" w:footer="1125" w:gutter="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535"/>
      <w:rPr>
        <w:rFonts w:ascii="幼圆" w:hAnsi="幼圆" w:eastAsia="幼圆" w:cs="幼圆"/>
        <w:sz w:val="18"/>
        <w:szCs w:val="18"/>
      </w:rPr>
    </w:pPr>
    <w:r>
      <w:rPr>
        <w:rFonts w:ascii="幼圆" w:hAnsi="幼圆" w:eastAsia="幼圆" w:cs="幼圆"/>
        <w:position w:val="-3"/>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484"/>
      <w:rPr>
        <w:rFonts w:ascii="幼圆" w:hAnsi="幼圆" w:eastAsia="幼圆" w:cs="幼圆"/>
        <w:sz w:val="18"/>
        <w:szCs w:val="18"/>
      </w:rPr>
    </w:pPr>
    <w:r>
      <w:rPr>
        <w:rFonts w:ascii="幼圆" w:hAnsi="幼圆" w:eastAsia="幼圆" w:cs="幼圆"/>
        <w:position w:val="-3"/>
        <w:sz w:val="18"/>
        <w:szCs w:val="18"/>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8E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2022-03-07T03:20:05Z</dcterms:created>
  <dc:creator>dukai</dc:creator>
  <cp:lastModifiedBy>杜凯</cp:lastModifiedBy>
  <dcterms:modified xsi:type="dcterms:W3CDTF">2022-03-07T03:20:17Z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