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征地补偿安置方案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</w:p>
    <w:p>
      <w:pPr>
        <w:numPr>
          <w:ilvl w:val="0"/>
          <w:numId w:val="1"/>
        </w:num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征用土地位置</w:t>
      </w:r>
    </w:p>
    <w:p>
      <w:pPr>
        <w:autoSpaceDN w:val="0"/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广州市南沙区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大岗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新联二村股份合作</w:t>
      </w:r>
      <w:r>
        <w:rPr>
          <w:rFonts w:hint="eastAsia" w:ascii="仿宋" w:hAnsi="仿宋" w:eastAsia="仿宋" w:cs="仿宋_GB2312"/>
          <w:sz w:val="32"/>
          <w:szCs w:val="32"/>
        </w:rPr>
        <w:t>经济社</w:t>
      </w:r>
      <w:r>
        <w:rPr>
          <w:rFonts w:hint="eastAsia" w:ascii="仿宋" w:hAnsi="仿宋" w:eastAsia="仿宋" w:cs="仿宋"/>
          <w:sz w:val="32"/>
          <w:szCs w:val="32"/>
        </w:rPr>
        <w:t>地段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征地补偿安置方案内容</w:t>
      </w:r>
    </w:p>
    <w:tbl>
      <w:tblPr>
        <w:tblStyle w:val="2"/>
        <w:tblW w:w="0" w:type="auto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43"/>
        <w:gridCol w:w="1209"/>
        <w:gridCol w:w="926"/>
        <w:gridCol w:w="2024"/>
        <w:gridCol w:w="1305"/>
        <w:gridCol w:w="119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被征地单位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地类名称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征地面积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分类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补偿标准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补偿金额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（万元）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支付对象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广州市南沙区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大岗镇新联二村股份合作经济社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90"/>
              </w:tabs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水田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0.1639公顷（2.4585亩）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土地补偿费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263万元/公顷（17.5333万元/亩）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43.1057 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  <w:lang w:eastAsia="zh-CN"/>
              </w:rPr>
              <w:t>新联二村股份合作经济社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安置补助费</w:t>
            </w: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131.5000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万元/公顷（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8.7666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万元/亩）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21.5528 </w:t>
            </w: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水浇地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0.0624公顷（0.9360亩）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土地补偿费</w:t>
            </w: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197.2500万元/公顷（13.1500万元/亩）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12.3084 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  <w:lang w:eastAsia="zh-CN"/>
              </w:rPr>
              <w:t>新联二村股份合作经济社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安置补助费</w:t>
            </w: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197.2500万元/公顷（13.1500万元/亩）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12.3084 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园地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0.0250顷（0.3750亩）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土地补偿费</w:t>
            </w: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197.2500万元/公顷（13.1500万元/亩）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4.9312 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  <w:lang w:eastAsia="zh-CN"/>
              </w:rPr>
              <w:t>新联二村股份合作经济社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安置补助费</w:t>
            </w: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197.2500万元/公顷（13.1500万元/亩）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4.9312 </w:t>
            </w: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其他农用地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0.0318公顷（0.4770亩）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土地补偿费</w:t>
            </w: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197.2500万元/公顷（13.1500万元/亩）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6.2726 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  <w:lang w:eastAsia="zh-CN"/>
              </w:rPr>
              <w:t>新联二村股份合作经济社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安置补助费</w:t>
            </w: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197.2500万元/公顷（13.1500万元/亩）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6.2726 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青苗补助费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6.3698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  <w:lang w:eastAsia="zh-CN"/>
              </w:rPr>
              <w:t>新联二村股份合作经济社转付土地承包者和业权人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附着物补偿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6.3698</w:t>
            </w:r>
          </w:p>
        </w:tc>
        <w:tc>
          <w:tcPr>
            <w:tcW w:w="11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5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</w:t>
            </w:r>
          </w:p>
        </w:tc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124.4225</w:t>
            </w:r>
          </w:p>
        </w:tc>
        <w:tc>
          <w:tcPr>
            <w:tcW w:w="11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货币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广州市人民政府办公厅《关于进一步加强征收农村集体土地留用地管理的意见》（穗府办规〔2018〕17号）的规定，在保证货币安置兑现落实的同时，我区将按规定预留经济发展用地给被征地单位作生产发展用地。涉及到房屋拆迁的，按照广州南沙区人民政府有关规定的标准进行补偿安置。</w:t>
      </w:r>
    </w:p>
    <w:p>
      <w:pPr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广州市规划和自然资源局南沙区分局</w:t>
      </w:r>
    </w:p>
    <w:p>
      <w:pPr>
        <w:spacing w:line="560" w:lineRule="exact"/>
        <w:ind w:right="640"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560" w:lineRule="exact"/>
        <w:ind w:right="640"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right="640" w:firstLine="640" w:firstLineChars="200"/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DFF6"/>
    <w:multiLevelType w:val="singleLevel"/>
    <w:tmpl w:val="1BC3DF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A0239A"/>
    <w:multiLevelType w:val="multilevel"/>
    <w:tmpl w:val="37A0239A"/>
    <w:lvl w:ilvl="0" w:tentative="0">
      <w:start w:val="1"/>
      <w:numFmt w:val="none"/>
      <w:lvlText w:val="一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2022-03-17T02:39:31Z</dcterms:created>
  <dc:creator>dukai</dc:creator>
  <cp:lastModifiedBy>杜凯</cp:lastModifiedBy>
  <dcterms:modified xsi:type="dcterms:W3CDTF">2022-03-17T02:40:00Z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