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3763"/>
        <w:gridCol w:w="270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获取公告文件登记表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内容</w:t>
            </w:r>
          </w:p>
        </w:tc>
        <w:tc>
          <w:tcPr>
            <w:tcW w:w="2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项目编号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入库类别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获取公告文件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单位全称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纳税人识别号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6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开户行账号、开户行（开具发票）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6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联系人身份证号码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传真/固话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通信地址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获取公告文件时间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其他补充说明</w:t>
            </w:r>
          </w:p>
        </w:tc>
        <w:tc>
          <w:tcPr>
            <w:tcW w:w="3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申请人（盖公章）：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40F80"/>
    <w:rsid w:val="1154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2022-04-08T07:39:00Z</dcterms:created>
  <dc:creator>黄佳铭</dc:creator>
  <cp:lastModifiedBy>黄佳铭</cp:lastModifiedBy>
  <dcterms:modified xsi:type="dcterms:W3CDTF">2022-04-08T07:40:41Z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