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粤府土审（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sz w:val="32"/>
          <w:szCs w:val="32"/>
        </w:rPr>
        <w:t>）〔20</w:t>
      </w:r>
      <w:del w:id="0" w:author="NTKO" w:date="2021-03-31T10:03:00Z">
        <w:r>
          <w:rPr>
            <w:rFonts w:hint="default" w:eastAsia="仿宋_GB2312"/>
            <w:color w:val="000000"/>
            <w:sz w:val="32"/>
            <w:szCs w:val="32"/>
            <w:lang w:val="en-US"/>
          </w:rPr>
          <w:delText>19</w:delText>
        </w:r>
      </w:del>
      <w:ins w:id="1" w:author="NTKO" w:date="2021-03-31T10:03:00Z">
        <w:r>
          <w:rPr>
            <w:rFonts w:hint="eastAsia" w:eastAsia="仿宋_GB2312"/>
            <w:color w:val="000000"/>
            <w:sz w:val="32"/>
            <w:szCs w:val="32"/>
            <w:lang w:val="en-US" w:eastAsia="zh-CN"/>
          </w:rPr>
          <w:t>2</w:t>
        </w:r>
      </w:ins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03</w:t>
      </w:r>
      <w:r>
        <w:rPr>
          <w:rFonts w:hint="eastAsia" w:eastAsia="仿宋_GB2312"/>
          <w:color w:val="000000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highlight w:val="none"/>
        </w:rPr>
        <w:t>广东省人民政府关于广州市黄埔区2019年度第十二批次城市建设用地（增减挂钩）的批复</w:t>
      </w: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560" w:lineRule="exact"/>
        <w:jc w:val="left"/>
        <w:textAlignment w:val="baseline"/>
        <w:rPr>
          <w:rFonts w:hint="eastAsia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</w:rPr>
        <w:t>广州市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黄埔区</w:t>
      </w:r>
      <w:r>
        <w:rPr>
          <w:rFonts w:hint="eastAsia" w:eastAsia="仿宋_GB2312"/>
          <w:color w:val="000000"/>
          <w:sz w:val="32"/>
          <w:szCs w:val="32"/>
          <w:highlight w:val="none"/>
        </w:rPr>
        <w:t>人民政府：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《关于</w:t>
      </w:r>
      <w:r>
        <w:rPr>
          <w:rFonts w:hint="default" w:eastAsia="仿宋_GB2312"/>
          <w:color w:val="000000"/>
          <w:sz w:val="32"/>
          <w:szCs w:val="32"/>
          <w:highlight w:val="none"/>
        </w:rPr>
        <w:t>审批广州市</w:t>
      </w:r>
      <w:r>
        <w:rPr>
          <w:rFonts w:hint="eastAsia" w:eastAsia="仿宋_GB2312"/>
          <w:color w:val="000000"/>
          <w:sz w:val="32"/>
          <w:szCs w:val="32"/>
          <w:highlight w:val="none"/>
        </w:rPr>
        <w:t>黄埔区2019年度第十二批次城市建设用地（增减挂钩）的请示</w:t>
      </w:r>
      <w:r>
        <w:rPr>
          <w:rFonts w:eastAsia="仿宋_GB2312"/>
          <w:color w:val="000000"/>
          <w:sz w:val="32"/>
          <w:szCs w:val="32"/>
          <w:highlight w:val="none"/>
        </w:rPr>
        <w:t>》（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穗开规划资源报</w:t>
      </w:r>
      <w:r>
        <w:rPr>
          <w:rFonts w:eastAsia="仿宋_GB2312"/>
          <w:color w:val="000000"/>
          <w:sz w:val="32"/>
          <w:szCs w:val="32"/>
          <w:highlight w:val="none"/>
        </w:rPr>
        <w:t>〔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eastAsia="仿宋_GB2312"/>
          <w:color w:val="000000"/>
          <w:sz w:val="32"/>
          <w:szCs w:val="32"/>
          <w:highlight w:val="none"/>
        </w:rPr>
        <w:t>〕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123</w:t>
      </w:r>
      <w:r>
        <w:rPr>
          <w:rFonts w:eastAsia="仿宋_GB2312"/>
          <w:color w:val="000000"/>
          <w:sz w:val="32"/>
          <w:szCs w:val="32"/>
          <w:highlight w:val="none"/>
        </w:rPr>
        <w:t>号）及相关材料已通过审核。</w:t>
      </w:r>
      <w:r>
        <w:rPr>
          <w:rFonts w:eastAsia="仿宋_GB2312"/>
          <w:color w:val="000000"/>
          <w:sz w:val="32"/>
          <w:szCs w:val="32"/>
          <w:highlight w:val="none"/>
          <w:u w:val="none"/>
        </w:rPr>
        <w:t>根据《中华人民共和国土地管理法》第四十四、</w:t>
      </w:r>
      <w:ins w:id="2" w:author="NTKO" w:date="2021-03-31T09:58:00Z">
        <w:r>
          <w:rPr>
            <w:rFonts w:hint="eastAsia" w:eastAsia="仿宋_GB2312"/>
            <w:color w:val="000000"/>
            <w:sz w:val="32"/>
            <w:szCs w:val="32"/>
            <w:highlight w:val="none"/>
            <w:u w:val="none"/>
            <w:lang w:eastAsia="zh-CN"/>
          </w:rPr>
          <w:t>四十五、</w:t>
        </w:r>
      </w:ins>
      <w:ins w:id="3" w:author="胡丹" w:date="2020-01-02T11:03:00Z">
        <w:r>
          <w:rPr>
            <w:rFonts w:eastAsia="仿宋_GB2312"/>
            <w:color w:val="000000"/>
            <w:sz w:val="32"/>
            <w:szCs w:val="32"/>
            <w:highlight w:val="none"/>
            <w:u w:val="none"/>
          </w:rPr>
          <w:t>四十</w:t>
        </w:r>
      </w:ins>
      <w:ins w:id="4" w:author="胡丹" w:date="2020-01-02T11:03:00Z">
        <w:r>
          <w:rPr>
            <w:rFonts w:hint="default" w:eastAsia="仿宋_GB2312"/>
            <w:color w:val="000000"/>
            <w:sz w:val="32"/>
            <w:szCs w:val="32"/>
            <w:highlight w:val="none"/>
            <w:u w:val="none"/>
            <w:lang w:val="en-US" w:eastAsia="zh-CN"/>
          </w:rPr>
          <w:t>六</w:t>
        </w:r>
      </w:ins>
      <w:ins w:id="5" w:author="胡丹" w:date="2020-01-02T11:03:00Z">
        <w:r>
          <w:rPr>
            <w:rFonts w:eastAsia="仿宋_GB2312"/>
            <w:color w:val="000000"/>
            <w:sz w:val="32"/>
            <w:szCs w:val="32"/>
            <w:highlight w:val="none"/>
            <w:u w:val="none"/>
          </w:rPr>
          <w:t>条</w:t>
        </w:r>
      </w:ins>
      <w:r>
        <w:rPr>
          <w:rFonts w:eastAsia="仿宋_GB2312"/>
          <w:color w:val="000000"/>
          <w:sz w:val="32"/>
          <w:szCs w:val="32"/>
          <w:highlight w:val="none"/>
        </w:rPr>
        <w:t>的有关规定，批复如下：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ins w:id="6" w:author="胡丹" w:date="2019-09-23T15:16:00Z"/>
          <w:rFonts w:hint="default" w:eastAsia="仿宋_GB2312"/>
          <w:color w:val="000000"/>
          <w:sz w:val="32"/>
          <w:szCs w:val="32"/>
          <w:highlight w:val="none"/>
        </w:rPr>
      </w:pPr>
      <w:ins w:id="7" w:author="胡丹" w:date="2019-09-23T15:16:00Z">
        <w:r>
          <w:rPr>
            <w:rFonts w:eastAsia="仿宋_GB2312"/>
            <w:color w:val="000000"/>
            <w:sz w:val="32"/>
            <w:szCs w:val="32"/>
            <w:highlight w:val="none"/>
          </w:rPr>
          <w:t>该批次用地属使用</w:t>
        </w:r>
      </w:ins>
      <w:ins w:id="8" w:author="胡丹" w:date="2019-09-23T15:16:00Z">
        <w:r>
          <w:rPr>
            <w:rFonts w:eastAsia="仿宋_GB2312"/>
            <w:color w:val="000000"/>
            <w:sz w:val="32"/>
            <w:szCs w:val="32"/>
            <w:highlight w:val="none"/>
            <w:lang w:val="zh-CN"/>
          </w:rPr>
          <w:t>跨省调剂城乡建设用地增减挂钩节余指标的用地，建新方案已获省自然资源厅批复（</w:t>
        </w:r>
      </w:ins>
      <w:r>
        <w:rPr>
          <w:rFonts w:hint="eastAsia" w:eastAsia="仿宋_GB2312"/>
          <w:sz w:val="32"/>
          <w:szCs w:val="32"/>
        </w:rPr>
        <w:t>粤自然资（穗）函〔2021〕</w:t>
      </w: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hint="eastAsia" w:eastAsia="仿宋_GB2312"/>
          <w:sz w:val="32"/>
          <w:szCs w:val="32"/>
        </w:rPr>
        <w:t>号</w:t>
      </w:r>
      <w:ins w:id="9" w:author="胡丹" w:date="2019-09-23T15:16:00Z">
        <w:r>
          <w:rPr>
            <w:rFonts w:eastAsia="仿宋_GB2312"/>
            <w:color w:val="000000"/>
            <w:sz w:val="32"/>
            <w:szCs w:val="32"/>
            <w:highlight w:val="none"/>
            <w:lang w:val="zh-CN"/>
          </w:rPr>
          <w:t>），</w:t>
        </w:r>
      </w:ins>
      <w:ins w:id="10" w:author="胡丹" w:date="2019-09-23T15:16:00Z">
        <w:r>
          <w:rPr>
            <w:rFonts w:hint="default" w:eastAsia="仿宋_GB2312"/>
            <w:color w:val="000000"/>
            <w:sz w:val="32"/>
            <w:szCs w:val="32"/>
            <w:highlight w:val="none"/>
            <w:lang w:val="zh-CN"/>
          </w:rPr>
          <w:t>不需再单独办理农用地转用审批手续。</w:t>
        </w:r>
      </w:ins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同意上报的</w:t>
      </w:r>
      <w:del w:id="11" w:author="胡丹" w:date="2019-09-23T15:16:00Z">
        <w:r>
          <w:rPr>
            <w:rFonts w:eastAsia="仿宋_GB2312"/>
            <w:color w:val="000000"/>
            <w:sz w:val="32"/>
            <w:szCs w:val="32"/>
            <w:highlight w:val="none"/>
            <w:u w:val="none"/>
          </w:rPr>
          <w:delText>农用地转用方案和</w:delText>
        </w:r>
      </w:del>
      <w:r>
        <w:rPr>
          <w:rFonts w:eastAsia="仿宋_GB2312"/>
          <w:color w:val="000000"/>
          <w:sz w:val="32"/>
          <w:szCs w:val="32"/>
          <w:highlight w:val="none"/>
          <w:u w:val="none"/>
        </w:rPr>
        <w:t>征收土地方案</w:t>
      </w:r>
      <w:r>
        <w:rPr>
          <w:rFonts w:eastAsia="仿宋_GB2312"/>
          <w:color w:val="000000"/>
          <w:sz w:val="32"/>
          <w:szCs w:val="32"/>
          <w:highlight w:val="none"/>
        </w:rPr>
        <w:t>。同意你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区将萝岗街萝峰社区经济联合社、塘东经济合作社、坑东经济合作社属下的集体农用地7.4390公顷（耕地5.7532公顷、园地1.3727公顷、其他农用地0.3131公顷）转为建设用地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以上合计</w:t>
      </w:r>
      <w:r>
        <w:rPr>
          <w:rFonts w:hint="eastAsia" w:eastAsia="仿宋_GB2312"/>
          <w:color w:val="000000"/>
          <w:sz w:val="32"/>
          <w:szCs w:val="32"/>
          <w:highlight w:val="none"/>
        </w:rPr>
        <w:t>7.4390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公顷集体土地一并办理征收为国有土地手续</w:t>
      </w:r>
      <w:r>
        <w:rPr>
          <w:rFonts w:hint="eastAsia" w:eastAsia="仿宋_GB2312"/>
          <w:color w:val="000000"/>
          <w:sz w:val="32"/>
          <w:szCs w:val="32"/>
          <w:highlight w:val="none"/>
        </w:rPr>
        <w:t>。上述土地（合计7.4390公顷）经完善相关手续后依照规划安排作为广州市黄埔区城市建设用地。</w:t>
      </w:r>
    </w:p>
    <w:p>
      <w:pPr>
        <w:widowControl/>
        <w:spacing w:line="560" w:lineRule="exact"/>
        <w:ind w:firstLine="645"/>
        <w:textAlignment w:val="baseline"/>
        <w:rPr>
          <w:rFonts w:hint="eastAsia" w:eastAsia="仿宋_GB2312"/>
          <w:color w:val="000000"/>
          <w:sz w:val="32"/>
          <w:szCs w:val="32"/>
          <w:highlight w:val="none"/>
        </w:rPr>
      </w:pPr>
      <w:del w:id="12" w:author="谢芩沁" w:date="2019-12-12T10:58:00Z">
        <w:r>
          <w:rPr>
            <w:rFonts w:hint="eastAsia" w:eastAsia="仿宋_GB2312"/>
            <w:color w:val="000000"/>
            <w:sz w:val="32"/>
            <w:szCs w:val="32"/>
            <w:highlight w:val="none"/>
          </w:rPr>
          <w:delText>二</w:delText>
        </w:r>
      </w:del>
      <w:ins w:id="13" w:author="谢芩沁" w:date="2019-12-12T10:58:00Z">
        <w:r>
          <w:rPr>
            <w:rFonts w:hint="eastAsia" w:eastAsia="仿宋_GB2312"/>
            <w:color w:val="000000"/>
            <w:sz w:val="32"/>
            <w:szCs w:val="32"/>
            <w:highlight w:val="none"/>
            <w:lang w:eastAsia="zh-CN"/>
          </w:rPr>
          <w:t>三</w:t>
        </w:r>
      </w:ins>
      <w:r>
        <w:rPr>
          <w:rFonts w:hint="eastAsia" w:eastAsia="仿宋_GB2312"/>
          <w:color w:val="000000"/>
          <w:sz w:val="32"/>
          <w:szCs w:val="32"/>
          <w:highlight w:val="none"/>
        </w:rPr>
        <w:t>、该批次用地在土地利用总体规划中安排为</w:t>
      </w:r>
      <w:r>
        <w:rPr>
          <w:rFonts w:hint="eastAsia" w:eastAsia="仿宋_GB2312"/>
          <w:color w:val="000000"/>
          <w:sz w:val="32"/>
          <w:szCs w:val="32"/>
          <w:highlight w:val="none"/>
          <w:u w:val="none"/>
        </w:rPr>
        <w:t>城乡建设用地</w:t>
      </w:r>
      <w:r>
        <w:rPr>
          <w:rFonts w:hint="eastAsia" w:eastAsia="仿宋_GB2312"/>
          <w:color w:val="000000"/>
          <w:sz w:val="32"/>
          <w:szCs w:val="32"/>
          <w:highlight w:val="none"/>
        </w:rPr>
        <w:t>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del w:id="14" w:author="谢芩沁" w:date="2019-12-12T10:58:00Z"/>
          <w:rFonts w:eastAsia="仿宋_GB2312"/>
          <w:color w:val="000000"/>
          <w:sz w:val="32"/>
          <w:szCs w:val="32"/>
          <w:highlight w:val="none"/>
        </w:rPr>
      </w:pPr>
      <w:del w:id="15" w:author="谢芩沁" w:date="2019-12-12T10:58:00Z">
        <w:r>
          <w:rPr>
            <w:rFonts w:eastAsia="仿宋_GB2312"/>
            <w:color w:val="000000"/>
            <w:sz w:val="32"/>
            <w:szCs w:val="32"/>
            <w:highlight w:val="none"/>
          </w:rPr>
          <w:delText>三、同意上报的补充耕地方案。对应核销耕地数量、水田规模和标准粮食产能指标（确认信息编号：XX），已落实占补平衡。</w:delText>
        </w:r>
      </w:del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  <w:highlight w:val="none"/>
        </w:rPr>
      </w:pPr>
      <w:del w:id="16" w:author="谢芩沁" w:date="2019-12-12T10:58:00Z">
        <w:r>
          <w:rPr>
            <w:rFonts w:eastAsia="仿宋_GB2312"/>
            <w:color w:val="000000"/>
            <w:sz w:val="32"/>
            <w:szCs w:val="32"/>
            <w:highlight w:val="none"/>
          </w:rPr>
          <w:delText>四</w:delText>
        </w:r>
      </w:del>
      <w:ins w:id="17" w:author="胡丹" w:date="2019-09-23T15:19:00Z">
        <w:del w:id="18" w:author="谢芩沁" w:date="2019-12-12T10:58:00Z">
          <w:r>
            <w:rPr>
              <w:rFonts w:hint="default" w:eastAsia="仿宋_GB2312"/>
              <w:color w:val="000000"/>
              <w:sz w:val="32"/>
              <w:szCs w:val="32"/>
              <w:highlight w:val="none"/>
              <w:lang w:eastAsia="zh-CN"/>
            </w:rPr>
            <w:delText>三</w:delText>
          </w:r>
        </w:del>
      </w:ins>
      <w:ins w:id="19" w:author="谢芩沁" w:date="2019-12-12T10:58:00Z">
        <w:r>
          <w:rPr>
            <w:rFonts w:hint="default" w:eastAsia="仿宋_GB2312"/>
            <w:color w:val="000000"/>
            <w:sz w:val="32"/>
            <w:szCs w:val="32"/>
            <w:highlight w:val="none"/>
            <w:lang w:eastAsia="zh-CN"/>
          </w:rPr>
          <w:t>四</w:t>
        </w:r>
      </w:ins>
      <w:r>
        <w:rPr>
          <w:rFonts w:eastAsia="仿宋_GB2312"/>
          <w:color w:val="000000"/>
          <w:sz w:val="32"/>
          <w:szCs w:val="32"/>
          <w:highlight w:val="none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请你区人民政府按规定发布征收土地公告，依法组织实施征地，切实保障被征地群众生活出路。征地补偿安置不落实的，不得强行使用被征土地。</w:t>
      </w:r>
    </w:p>
    <w:p>
      <w:pPr>
        <w:widowControl/>
        <w:spacing w:line="560" w:lineRule="exact"/>
        <w:ind w:firstLine="645"/>
        <w:textAlignment w:val="baseline"/>
        <w:rPr>
          <w:del w:id="20" w:author="胡丹" w:date="2019-11-04T12:17:00Z"/>
          <w:rFonts w:hint="default" w:eastAsia="仿宋_GB2312"/>
          <w:b w:val="0"/>
          <w:color w:val="000000"/>
          <w:sz w:val="32"/>
          <w:szCs w:val="32"/>
          <w:highlight w:val="none"/>
        </w:rPr>
      </w:pPr>
      <w:r>
        <w:rPr>
          <w:rFonts w:hint="eastAsia" w:eastAsia="仿宋_GB2312"/>
          <w:b w:val="0"/>
          <w:color w:val="000000"/>
          <w:sz w:val="32"/>
          <w:szCs w:val="32"/>
          <w:highlight w:val="none"/>
          <w:lang w:eastAsia="zh-CN"/>
        </w:rPr>
        <w:t>五</w:t>
      </w:r>
      <w:ins w:id="21" w:author="胡丹" w:date="2019-09-23T15:21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  <w:lang w:eastAsia="zh-CN"/>
          </w:rPr>
          <w:t>、</w:t>
        </w:r>
      </w:ins>
      <w:del w:id="22" w:author="胡丹" w:date="2019-11-04T12:17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</w:rPr>
          <w:delText>用地已取得《社保审核意见书》（文号）和《使用林地审核意见书》（文号）（报市政府后取得社保和林地审核手续的）</w:delText>
        </w:r>
      </w:del>
    </w:p>
    <w:p>
      <w:pPr>
        <w:widowControl/>
        <w:spacing w:line="560" w:lineRule="exact"/>
        <w:ind w:firstLine="645"/>
        <w:textAlignment w:val="baseline"/>
        <w:rPr>
          <w:del w:id="23" w:author="胡丹" w:date="2019-11-04T12:17:00Z"/>
          <w:rFonts w:hint="default" w:eastAsia="仿宋_GB2312"/>
          <w:b w:val="0"/>
          <w:color w:val="000000"/>
          <w:spacing w:val="0"/>
          <w:sz w:val="32"/>
          <w:szCs w:val="32"/>
          <w:highlight w:val="none"/>
        </w:rPr>
      </w:pPr>
      <w:del w:id="24" w:author="胡丹" w:date="2019-11-04T12:17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</w:rPr>
          <w:delText>用地已取得《社保审核意见书》（文号），</w:delText>
        </w:r>
      </w:del>
      <w:del w:id="25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</w:rPr>
          <w:delText>请你市人民政府督促</w:delText>
        </w:r>
      </w:del>
      <w:del w:id="26" w:author="胡丹" w:date="2019-11-04T12:17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  <w:u w:val="none"/>
          </w:rPr>
          <w:delText>广州市林业和园林局</w:delText>
        </w:r>
      </w:del>
      <w:del w:id="27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</w:rPr>
          <w:delText>完善</w:delText>
        </w:r>
      </w:del>
      <w:del w:id="28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  <w:u w:val="none"/>
          </w:rPr>
          <w:delText>使用林地审核</w:delText>
        </w:r>
      </w:del>
      <w:del w:id="29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</w:rPr>
          <w:delText>手续。</w:delText>
        </w:r>
      </w:del>
      <w:del w:id="30" w:author="胡丹" w:date="2019-11-04T12:17:00Z">
        <w:r>
          <w:rPr>
            <w:rFonts w:eastAsia="仿宋_GB2312"/>
            <w:b w:val="0"/>
            <w:color w:val="000000"/>
            <w:spacing w:val="0"/>
            <w:sz w:val="32"/>
            <w:szCs w:val="32"/>
            <w:highlight w:val="none"/>
          </w:rPr>
          <w:delText>未取得《使用林地审核同意书》的，不得进行土地平整等前期基础设施建设工作，不得办理土地供应手续。</w:delText>
        </w:r>
      </w:del>
      <w:del w:id="31" w:author="胡丹" w:date="2019-11-04T12:17:00Z">
        <w:r>
          <w:rPr>
            <w:rFonts w:hint="default" w:eastAsia="仿宋_GB2312"/>
            <w:b w:val="0"/>
            <w:color w:val="000000"/>
            <w:spacing w:val="0"/>
            <w:sz w:val="32"/>
            <w:szCs w:val="32"/>
            <w:highlight w:val="none"/>
          </w:rPr>
          <w:delText>（报市政府后完成社保审核，但仍未完成林地审核的。）</w:delText>
        </w:r>
      </w:del>
    </w:p>
    <w:p>
      <w:pPr>
        <w:widowControl/>
        <w:spacing w:line="560" w:lineRule="exact"/>
        <w:ind w:firstLine="645"/>
        <w:textAlignment w:val="baseline"/>
        <w:rPr>
          <w:del w:id="32" w:author="胡丹" w:date="2019-11-04T12:17:00Z"/>
          <w:rFonts w:hint="default" w:eastAsia="仿宋_GB2312"/>
          <w:b w:val="0"/>
          <w:color w:val="000000"/>
          <w:spacing w:val="0"/>
          <w:sz w:val="32"/>
          <w:szCs w:val="32"/>
          <w:highlight w:val="none"/>
        </w:rPr>
      </w:pPr>
      <w:del w:id="33" w:author="胡丹" w:date="2019-11-04T12:17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</w:rPr>
          <w:delText>用地已取得《使用林地审核意见书》（文号），</w:delText>
        </w:r>
      </w:del>
      <w:del w:id="34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</w:rPr>
          <w:delText>请你市人民政府督促</w:delText>
        </w:r>
      </w:del>
      <w:del w:id="35" w:author="胡丹" w:date="2019-11-04T12:17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  <w:u w:val="none"/>
          </w:rPr>
          <w:delText>广州市人力资源和社会保障局</w:delText>
        </w:r>
      </w:del>
      <w:del w:id="36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</w:rPr>
          <w:delText>完善相关</w:delText>
        </w:r>
      </w:del>
      <w:del w:id="37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  <w:u w:val="none"/>
          </w:rPr>
          <w:delText>征地社保审核</w:delText>
        </w:r>
      </w:del>
      <w:del w:id="38" w:author="胡丹" w:date="2019-11-04T12:17:00Z">
        <w:r>
          <w:rPr>
            <w:rFonts w:eastAsia="仿宋_GB2312"/>
            <w:b w:val="0"/>
            <w:color w:val="000000"/>
            <w:sz w:val="32"/>
            <w:szCs w:val="32"/>
            <w:highlight w:val="none"/>
          </w:rPr>
          <w:delText>手续。</w:delText>
        </w:r>
      </w:del>
      <w:del w:id="39" w:author="胡丹" w:date="2019-11-04T12:17:00Z">
        <w:r>
          <w:rPr>
            <w:rFonts w:eastAsia="仿宋_GB2312"/>
            <w:b w:val="0"/>
            <w:color w:val="000000"/>
            <w:spacing w:val="0"/>
            <w:sz w:val="32"/>
            <w:szCs w:val="32"/>
            <w:highlight w:val="none"/>
          </w:rPr>
          <w:delText>未完成征地社保审核和落实征地社保的，地方政府不得强行收地。</w:delText>
        </w:r>
      </w:del>
      <w:del w:id="40" w:author="胡丹" w:date="2019-11-04T12:17:00Z">
        <w:r>
          <w:rPr>
            <w:rFonts w:hint="default" w:eastAsia="仿宋_GB2312"/>
            <w:b w:val="0"/>
            <w:color w:val="000000"/>
            <w:spacing w:val="0"/>
            <w:sz w:val="32"/>
            <w:szCs w:val="32"/>
            <w:highlight w:val="none"/>
          </w:rPr>
          <w:delText>（报市政府后完成林地审核，但仍未完成社保审核的。）</w:delText>
        </w:r>
      </w:del>
    </w:p>
    <w:p>
      <w:pPr>
        <w:widowControl/>
        <w:spacing w:line="560" w:lineRule="exact"/>
        <w:ind w:firstLine="645"/>
        <w:textAlignment w:val="baseline"/>
        <w:rPr>
          <w:del w:id="41" w:author="胡丹" w:date="2019-11-04T12:17:00Z"/>
          <w:rFonts w:hint="default" w:eastAsia="仿宋_GB2312"/>
          <w:b w:val="0"/>
          <w:color w:val="000000"/>
          <w:sz w:val="32"/>
          <w:szCs w:val="32"/>
          <w:highlight w:val="none"/>
        </w:rPr>
      </w:pPr>
      <w:del w:id="42" w:author="胡丹" w:date="2019-11-04T12:17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</w:rPr>
          <w:delText>用地已取得《社保审核意见书》（文号）（报市政府后完成社保，报市政府前已落实林地的）</w:delText>
        </w:r>
      </w:del>
    </w:p>
    <w:p>
      <w:pPr>
        <w:widowControl/>
        <w:spacing w:line="560" w:lineRule="exact"/>
        <w:ind w:firstLine="645"/>
        <w:textAlignment w:val="baseline"/>
        <w:rPr>
          <w:del w:id="43" w:author="胡丹" w:date="2019-11-04T12:17:00Z"/>
          <w:rFonts w:hint="default" w:eastAsia="仿宋_GB2312"/>
          <w:b w:val="0"/>
          <w:color w:val="000000"/>
          <w:sz w:val="32"/>
          <w:szCs w:val="32"/>
          <w:highlight w:val="none"/>
        </w:rPr>
      </w:pPr>
      <w:del w:id="44" w:author="胡丹" w:date="2019-11-04T12:17:00Z">
        <w:r>
          <w:rPr>
            <w:rFonts w:hint="default" w:eastAsia="仿宋_GB2312"/>
            <w:b w:val="0"/>
            <w:color w:val="000000"/>
            <w:sz w:val="32"/>
            <w:szCs w:val="32"/>
            <w:highlight w:val="none"/>
          </w:rPr>
          <w:delText>用地已取得《林地审核意见书》（文号）（报市政府后完成林地，报市政府前已落实社保的）</w:delText>
        </w:r>
      </w:del>
    </w:p>
    <w:p>
      <w:pPr>
        <w:widowControl/>
        <w:spacing w:line="560" w:lineRule="exact"/>
        <w:ind w:firstLine="645"/>
        <w:textAlignment w:val="baseline"/>
        <w:rPr>
          <w:del w:id="45" w:author="胡丹" w:date="2019-11-04T12:17:00Z"/>
          <w:rFonts w:eastAsia="仿宋_GB2312"/>
          <w:b w:val="0"/>
          <w:color w:val="000000"/>
          <w:sz w:val="32"/>
          <w:szCs w:val="32"/>
          <w:highlight w:val="none"/>
        </w:rPr>
      </w:pP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  <w:highlight w:val="none"/>
        </w:rPr>
      </w:pPr>
      <w:del w:id="46" w:author="胡丹" w:date="2019-11-04T12:17:00Z">
        <w:r>
          <w:rPr>
            <w:rFonts w:eastAsia="仿宋_GB2312"/>
            <w:color w:val="000000"/>
            <w:sz w:val="32"/>
            <w:szCs w:val="32"/>
            <w:highlight w:val="none"/>
          </w:rPr>
          <w:delText>六、</w:delText>
        </w:r>
      </w:del>
      <w:r>
        <w:rPr>
          <w:rFonts w:eastAsia="仿宋_GB2312"/>
          <w:color w:val="000000"/>
          <w:sz w:val="32"/>
          <w:szCs w:val="32"/>
          <w:highlight w:val="none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b w:val="0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六</w:t>
      </w:r>
      <w:r>
        <w:rPr>
          <w:rFonts w:eastAsia="仿宋_GB2312"/>
          <w:color w:val="000000"/>
          <w:sz w:val="32"/>
          <w:szCs w:val="32"/>
          <w:highlight w:val="none"/>
        </w:rPr>
        <w:t>、</w:t>
      </w:r>
      <w:r>
        <w:rPr>
          <w:rFonts w:eastAsia="仿宋_GB2312"/>
          <w:color w:val="000000"/>
          <w:sz w:val="32"/>
          <w:szCs w:val="32"/>
          <w:highlight w:val="none"/>
          <w:u w:val="none"/>
        </w:rPr>
        <w:t>征地批后实施情况和具体项目供地情况须按规定报备。</w:t>
      </w: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</w:t>
      </w:r>
      <w:r>
        <w:rPr>
          <w:rFonts w:eastAsia="仿宋_GB2312"/>
          <w:color w:val="000000"/>
          <w:sz w:val="32"/>
          <w:szCs w:val="32"/>
          <w:highlight w:val="none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</w:t>
      </w:r>
      <w:r>
        <w:rPr>
          <w:rFonts w:hint="eastAsia" w:eastAsia="仿宋_GB2312"/>
          <w:color w:val="000000"/>
          <w:sz w:val="32"/>
          <w:szCs w:val="32"/>
          <w:highlight w:val="none"/>
        </w:rPr>
        <w:t xml:space="preserve">       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2022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619" w:leftChars="0" w:hanging="619" w:hangingChars="224"/>
        <w:rPr>
          <w:rFonts w:hint="eastAsia" w:eastAsia="仿宋_GB2312"/>
          <w:color w:val="auto"/>
          <w:sz w:val="28"/>
          <w:szCs w:val="28"/>
        </w:rPr>
      </w:pPr>
      <w:del w:id="47" w:author="胡丹" w:date="2020-06-10T15:20:00Z">
        <w:r>
          <w:rPr>
            <w:rFonts w:hint="eastAsia" w:eastAsia="仿宋_GB2312"/>
            <w:color w:val="000000"/>
            <w:sz w:val="28"/>
            <w:szCs w:val="28"/>
            <w:highlight w:val="none"/>
          </w:rPr>
          <w:delText>抄送：</w:delText>
        </w:r>
      </w:del>
      <w:ins w:id="48" w:author="胡丹" w:date="2020-06-10T15:20:00Z">
        <w:r>
          <w:rPr>
            <w:rFonts w:hint="eastAsia" w:eastAsia="仿宋_GB2312"/>
            <w:color w:val="000000"/>
            <w:sz w:val="28"/>
            <w:szCs w:val="28"/>
            <w:highlight w:val="none"/>
          </w:rPr>
          <w:t>抄送：国家自然资源督察广州局，财政部广东</w:t>
        </w:r>
      </w:ins>
      <w:ins w:id="49" w:author="胡丹" w:date="2020-06-10T15:20:00Z">
        <w:r>
          <w:rPr>
            <w:rFonts w:hint="eastAsia" w:eastAsia="仿宋_GB2312"/>
            <w:color w:val="000000"/>
            <w:sz w:val="28"/>
            <w:szCs w:val="28"/>
            <w:highlight w:val="none"/>
            <w:lang w:eastAsia="zh-CN"/>
          </w:rPr>
          <w:t>监管局</w:t>
        </w:r>
      </w:ins>
      <w:ins w:id="50" w:author="胡丹" w:date="2020-06-10T15:20:00Z">
        <w:r>
          <w:rPr>
            <w:rFonts w:hint="eastAsia" w:eastAsia="仿宋_GB2312"/>
            <w:color w:val="000000"/>
            <w:sz w:val="28"/>
            <w:szCs w:val="28"/>
            <w:highlight w:val="none"/>
          </w:rPr>
          <w:t>，</w:t>
        </w:r>
      </w:ins>
      <w:ins w:id="51" w:author="胡丹" w:date="2020-06-10T15:20:00Z">
        <w:r>
          <w:rPr>
            <w:rFonts w:hint="eastAsia" w:eastAsia="仿宋_GB2312"/>
            <w:color w:val="auto"/>
            <w:sz w:val="28"/>
            <w:szCs w:val="28"/>
            <w:highlight w:val="none"/>
          </w:rPr>
          <w:t>省财政厅、</w:t>
        </w:r>
      </w:ins>
      <w:ins w:id="52" w:author="胡丹" w:date="2020-06-10T15:20:00Z">
        <w:r>
          <w:rPr>
            <w:rFonts w:hint="eastAsia" w:eastAsia="仿宋_GB2312"/>
            <w:color w:val="auto"/>
            <w:sz w:val="28"/>
            <w:szCs w:val="28"/>
            <w:highlight w:val="none"/>
            <w:lang w:eastAsia="zh-CN"/>
          </w:rPr>
          <w:t>省人力资源和社会保障厅、</w:t>
        </w:r>
      </w:ins>
      <w:ins w:id="53" w:author="胡丹" w:date="2020-06-10T15:20:00Z">
        <w:r>
          <w:rPr>
            <w:rFonts w:hint="eastAsia" w:eastAsia="仿宋_GB2312"/>
            <w:color w:val="auto"/>
            <w:sz w:val="28"/>
            <w:szCs w:val="28"/>
            <w:highlight w:val="none"/>
          </w:rPr>
          <w:t>省自然资源厅、</w:t>
        </w:r>
      </w:ins>
      <w:ins w:id="54" w:author="胡丹" w:date="2020-06-10T15:20:00Z">
        <w:r>
          <w:rPr>
            <w:rFonts w:hint="eastAsia" w:eastAsia="仿宋_GB2312"/>
            <w:color w:val="auto"/>
            <w:sz w:val="28"/>
            <w:szCs w:val="28"/>
            <w:highlight w:val="none"/>
            <w:lang w:eastAsia="zh-CN"/>
          </w:rPr>
          <w:t>省农业农村厅、</w:t>
        </w:r>
      </w:ins>
      <w:ins w:id="55" w:author="胡丹" w:date="2020-06-10T15:20:00Z">
        <w:r>
          <w:rPr>
            <w:rFonts w:hint="eastAsia" w:eastAsia="仿宋_GB2312"/>
            <w:color w:val="auto"/>
            <w:sz w:val="28"/>
            <w:szCs w:val="28"/>
            <w:highlight w:val="none"/>
          </w:rPr>
          <w:t>国家税务总局广东省税务局</w:t>
        </w:r>
      </w:ins>
      <w:ins w:id="56" w:author="胡丹" w:date="2020-06-10T15:20:00Z">
        <w:r>
          <w:rPr>
            <w:rFonts w:hint="eastAsia" w:eastAsia="仿宋_GB2312"/>
            <w:color w:val="auto"/>
            <w:sz w:val="28"/>
            <w:szCs w:val="28"/>
            <w:highlight w:val="none"/>
            <w:lang w:eastAsia="zh-CN"/>
          </w:rPr>
          <w:t>，</w:t>
        </w:r>
      </w:ins>
      <w:ins w:id="57" w:author="胡丹" w:date="2020-06-10T15:20:00Z">
        <w:r>
          <w:rPr>
            <w:rFonts w:hint="eastAsia" w:eastAsia="仿宋_GB2312"/>
            <w:color w:val="auto"/>
            <w:sz w:val="28"/>
            <w:szCs w:val="28"/>
            <w:highlight w:val="none"/>
          </w:rPr>
          <w:t>省林业局</w:t>
        </w:r>
      </w:ins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，广州市规划和自然资源局，广州市规划和自然资源局黄埔区分局。</w:t>
      </w:r>
      <w:del w:id="58" w:author="胡丹" w:date="2020-06-10T15:20:00Z">
        <w:r>
          <w:rPr>
            <w:rFonts w:hint="eastAsia" w:eastAsia="仿宋_GB2312"/>
            <w:color w:val="auto"/>
            <w:sz w:val="28"/>
            <w:szCs w:val="28"/>
          </w:rPr>
          <w:delText>国家自然资源督察广州局，</w:delText>
        </w:r>
      </w:del>
      <w:ins w:id="59" w:author="颜嘉雯" w:date="2019-09-10T14:20:00Z">
        <w:del w:id="60" w:author="胡丹" w:date="2020-06-10T15:20:00Z">
          <w:r>
            <w:rPr>
              <w:rFonts w:hint="eastAsia" w:eastAsia="仿宋_GB2312"/>
              <w:color w:val="auto"/>
              <w:sz w:val="28"/>
              <w:szCs w:val="28"/>
            </w:rPr>
            <w:delText>财政部广东监管局</w:delText>
          </w:r>
        </w:del>
      </w:ins>
      <w:del w:id="61" w:author="胡丹" w:date="2020-06-10T15:20:00Z">
        <w:r>
          <w:rPr>
            <w:rFonts w:hint="eastAsia" w:eastAsia="仿宋_GB2312"/>
            <w:color w:val="auto"/>
            <w:sz w:val="28"/>
            <w:szCs w:val="28"/>
          </w:rPr>
          <w:delText>财政部驻广东省财政监察专员办事处，省财政厅、</w:delText>
        </w:r>
      </w:del>
      <w:del w:id="62" w:author="胡丹" w:date="2020-06-10T15:20:00Z">
        <w:r>
          <w:rPr>
            <w:rFonts w:hint="eastAsia" w:eastAsia="仿宋_GB2312"/>
            <w:color w:val="auto"/>
            <w:sz w:val="28"/>
            <w:szCs w:val="28"/>
            <w:u w:val="single"/>
          </w:rPr>
          <w:delText>省人力资源和社会保障厅（未完成社保手续的）</w:delText>
        </w:r>
      </w:del>
      <w:del w:id="63" w:author="胡丹" w:date="2020-06-10T15:20:00Z">
        <w:r>
          <w:rPr>
            <w:rFonts w:hint="eastAsia" w:eastAsia="仿宋_GB2312"/>
            <w:color w:val="auto"/>
            <w:sz w:val="28"/>
            <w:szCs w:val="28"/>
          </w:rPr>
          <w:delText>、省自然资源厅、</w:delText>
        </w:r>
      </w:del>
      <w:del w:id="64" w:author="胡丹" w:date="2020-06-10T15:20:00Z">
        <w:r>
          <w:rPr>
            <w:rFonts w:hint="eastAsia" w:eastAsia="仿宋_GB2312"/>
            <w:color w:val="auto"/>
            <w:sz w:val="28"/>
            <w:szCs w:val="28"/>
            <w:u w:val="single"/>
          </w:rPr>
          <w:delText>省林业局（未完成林地手续的）</w:delText>
        </w:r>
      </w:del>
      <w:del w:id="65" w:author="胡丹" w:date="2020-06-10T15:20:00Z">
        <w:r>
          <w:rPr>
            <w:rFonts w:hint="eastAsia" w:eastAsia="仿宋_GB2312"/>
            <w:color w:val="auto"/>
            <w:sz w:val="28"/>
            <w:szCs w:val="28"/>
          </w:rPr>
          <w:delText>、国家税务总局广东省税务局，广州市规划和自然资源局、财政局、</w:delText>
        </w:r>
      </w:del>
      <w:del w:id="66" w:author="胡丹" w:date="2020-06-10T15:20:00Z">
        <w:r>
          <w:rPr>
            <w:rFonts w:hint="eastAsia" w:eastAsia="仿宋_GB2312"/>
            <w:color w:val="auto"/>
            <w:sz w:val="28"/>
            <w:szCs w:val="28"/>
            <w:u w:val="single"/>
          </w:rPr>
          <w:delText>人力资源和社会保障局（未完成社保手续的）</w:delText>
        </w:r>
      </w:del>
      <w:del w:id="67" w:author="胡丹" w:date="2020-06-10T15:20:00Z">
        <w:r>
          <w:rPr>
            <w:rFonts w:hint="eastAsia" w:eastAsia="仿宋_GB2312"/>
            <w:color w:val="auto"/>
            <w:sz w:val="28"/>
            <w:szCs w:val="28"/>
          </w:rPr>
          <w:delText>、</w:delText>
        </w:r>
      </w:del>
      <w:del w:id="68" w:author="胡丹" w:date="2020-06-10T15:20:00Z">
        <w:r>
          <w:rPr>
            <w:rFonts w:hint="eastAsia" w:eastAsia="仿宋_GB2312"/>
            <w:color w:val="auto"/>
            <w:sz w:val="28"/>
            <w:szCs w:val="28"/>
            <w:u w:val="single"/>
          </w:rPr>
          <w:delText>林业和园林局（未完成林地手续的）</w:delText>
        </w:r>
      </w:del>
      <w:del w:id="69" w:author="胡丹" w:date="2020-06-10T15:20:00Z">
        <w:r>
          <w:rPr>
            <w:rFonts w:hint="eastAsia" w:eastAsia="仿宋_GB2312"/>
            <w:color w:val="auto"/>
            <w:sz w:val="28"/>
            <w:szCs w:val="28"/>
          </w:rPr>
          <w:delText>，××区人民政府。</w:delText>
        </w:r>
      </w:del>
    </w:p>
    <w:p>
      <w:pPr>
        <w:spacing w:line="600" w:lineRule="exact"/>
        <w:rPr>
          <w:rFonts w:hint="eastAsia"/>
          <w:szCs w:val="32"/>
        </w:rPr>
      </w:pPr>
    </w:p>
    <w:p/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NTKO">
    <w15:presenceInfo w15:providerId="None" w15:userId="NTKO"/>
  </w15:person>
  <w15:person w15:author="胡丹">
    <w15:presenceInfo w15:providerId="None" w15:userId="胡丹"/>
  </w15:person>
  <w15:person w15:author="谢芩沁">
    <w15:presenceInfo w15:providerId="None" w15:userId="谢芩沁"/>
  </w15:person>
  <w15:person w15:author="颜嘉雯">
    <w15:presenceInfo w15:providerId="None" w15:userId="颜嘉雯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61422"/>
    <w:rsid w:val="7EC6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2022-06-23T12:24:00Z</dcterms:created>
  <dc:creator>吴康平（用途管制处）</dc:creator>
  <cp:lastModifiedBy>吴康平（用途管制处）</cp:lastModifiedBy>
  <dcterms:modified xsi:type="dcterms:W3CDTF">2022-06-23T12:25:56Z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