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2022年度第十八批次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（4.2108公顷）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w:t>
      </w:r>
      <w:r>
        <w:rPr>
          <w:rFonts w:hint="eastAsia" w:ascii="Times New Roman" w:hAnsi="Times New Roman" w:eastAsia="仿宋_GB2312" w:cs="Times New Roman"/>
          <w:sz w:val="32"/>
          <w:szCs w:val="32"/>
          <w:lang w:val="en-US" w:eastAsia="zh-CN"/>
        </w:rPr>
        <w:t>何棠下村前进经济合作社、何棠下村经济联合社、埔心村第四经济合作社、埔心村第五经济合作社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4.2108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龙湖街</w:t>
      </w:r>
      <w:r>
        <w:rPr>
          <w:rFonts w:hint="eastAsia" w:ascii="Times New Roman" w:hAnsi="Times New Roman" w:eastAsia="仿宋_GB2312" w:cs="Times New Roman"/>
          <w:sz w:val="32"/>
          <w:szCs w:val="32"/>
          <w:lang w:val="en-US" w:eastAsia="zh-CN"/>
        </w:rPr>
        <w:t>何棠下村前进经济合作社、何棠下村经济联合社、埔心村第四经济合作社、埔心村第五经济合作社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4.2108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4.2108</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耕地0.0064公顷、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1.4404</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1.9489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草地0.0842公顷、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0.7309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1"/>
          <w:numId w:val="0"/>
        </w:numPr>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广州市黄埔区龙湖街何棠下村前进经济合作社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0.2166</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15.2053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27.0317</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42.2370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2.8095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197.2269</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350.6256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547.8525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广州市黄埔区龙湖街埔心村第四经济合作社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0.1332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9.3506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16.6234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25.9740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广州市黄埔区龙湖街埔心村第五经济合作社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1.0515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73.8153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131.2272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205.0425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4.2108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295.5981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525.5079</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821.1060</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及地上附着物补偿费共271.5967万元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bookmarkStart w:id="0" w:name="_GoBack"/>
      <w:bookmarkEnd w:id="0"/>
    </w:p>
    <w:tbl>
      <w:tblPr>
        <w:tblStyle w:val="3"/>
        <w:tblpPr w:leftFromText="180" w:rightFromText="180" w:vertAnchor="text" w:horzAnchor="page" w:tblpX="1195" w:tblpY="183"/>
        <w:tblOverlap w:val="never"/>
        <w:tblW w:w="10018" w:type="dxa"/>
        <w:tblInd w:w="0" w:type="dxa"/>
        <w:tblLayout w:type="autofit"/>
        <w:tblCellMar>
          <w:top w:w="0" w:type="dxa"/>
          <w:left w:w="108" w:type="dxa"/>
          <w:bottom w:w="0" w:type="dxa"/>
          <w:right w:w="108" w:type="dxa"/>
        </w:tblCellMar>
      </w:tblPr>
      <w:tblGrid>
        <w:gridCol w:w="4536"/>
        <w:gridCol w:w="5482"/>
      </w:tblGrid>
      <w:tr>
        <w:tblPrEx>
          <w:tblCellMar>
            <w:top w:w="0" w:type="dxa"/>
            <w:left w:w="108" w:type="dxa"/>
            <w:bottom w:w="0" w:type="dxa"/>
            <w:right w:w="108" w:type="dxa"/>
          </w:tblCellMar>
        </w:tblPrEx>
        <w:tc>
          <w:tcPr>
            <w:tcW w:w="4536" w:type="dxa"/>
            <w:noWrap w:val="0"/>
            <w:vAlign w:val="top"/>
          </w:tcPr>
          <w:p>
            <w:pPr>
              <w:rPr>
                <w:rFonts w:hint="eastAsia"/>
              </w:rPr>
            </w:pPr>
            <w:r>
              <w:rPr>
                <w:rFonts w:hint="eastAsia" w:eastAsia="仿宋_GB2312"/>
                <w:sz w:val="32"/>
                <w:szCs w:val="32"/>
              </w:rPr>
              <w:t>广州开发区规划和自然资源局</w:t>
            </w:r>
          </w:p>
        </w:tc>
        <w:tc>
          <w:tcPr>
            <w:tcW w:w="5482" w:type="dxa"/>
            <w:noWrap w:val="0"/>
            <w:vAlign w:val="top"/>
          </w:tcPr>
          <w:p>
            <w:pPr>
              <w:tabs>
                <w:tab w:val="left" w:pos="4826"/>
              </w:tabs>
              <w:spacing w:line="520" w:lineRule="exact"/>
              <w:ind w:right="-654" w:firstLine="320" w:firstLineChars="100"/>
              <w:rPr>
                <w:rFonts w:hint="eastAsia" w:eastAsia="仿宋_GB2312"/>
                <w:sz w:val="32"/>
                <w:szCs w:val="32"/>
              </w:rPr>
            </w:pPr>
            <w:r>
              <w:rPr>
                <w:rFonts w:hint="eastAsia" w:eastAsia="仿宋_GB2312"/>
                <w:sz w:val="32"/>
                <w:szCs w:val="32"/>
              </w:rPr>
              <w:t>广州市规划和自然资源局黄埔区分局</w:t>
            </w:r>
          </w:p>
          <w:p>
            <w:pPr>
              <w:tabs>
                <w:tab w:val="left" w:pos="4712"/>
              </w:tabs>
              <w:spacing w:line="520" w:lineRule="exact"/>
              <w:ind w:right="-108"/>
              <w:jc w:val="center"/>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22年9月2</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rPr>
          <w:rFonts w:hint="default" w:ascii="Times New Roman" w:hAnsi="Times New Roman" w:eastAsia="仿宋_GB2312" w:cs="Times New Roman"/>
          <w:sz w:val="32"/>
          <w:szCs w:val="32"/>
        </w:rPr>
      </w:pP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6F904891"/>
    <w:rsid w:val="001572D6"/>
    <w:rsid w:val="043D5409"/>
    <w:rsid w:val="061663E6"/>
    <w:rsid w:val="09F016CF"/>
    <w:rsid w:val="0ACE6829"/>
    <w:rsid w:val="0B7D3DAB"/>
    <w:rsid w:val="0F653D08"/>
    <w:rsid w:val="0F9073D0"/>
    <w:rsid w:val="14234C20"/>
    <w:rsid w:val="17E34DFD"/>
    <w:rsid w:val="17EC7BCA"/>
    <w:rsid w:val="18243F2C"/>
    <w:rsid w:val="1A8B0AEC"/>
    <w:rsid w:val="1B8368F3"/>
    <w:rsid w:val="1D02342B"/>
    <w:rsid w:val="236D51B4"/>
    <w:rsid w:val="2591116E"/>
    <w:rsid w:val="26DE174A"/>
    <w:rsid w:val="28F12E95"/>
    <w:rsid w:val="2F081A85"/>
    <w:rsid w:val="2FA951A8"/>
    <w:rsid w:val="311F1729"/>
    <w:rsid w:val="324C12C0"/>
    <w:rsid w:val="32701447"/>
    <w:rsid w:val="337B4EAB"/>
    <w:rsid w:val="350F1241"/>
    <w:rsid w:val="37C47A65"/>
    <w:rsid w:val="39DF0BD7"/>
    <w:rsid w:val="3DFD34EC"/>
    <w:rsid w:val="40637CF9"/>
    <w:rsid w:val="4137018A"/>
    <w:rsid w:val="41F5678E"/>
    <w:rsid w:val="430309FB"/>
    <w:rsid w:val="43CF14AC"/>
    <w:rsid w:val="482927C3"/>
    <w:rsid w:val="4D8B5B2D"/>
    <w:rsid w:val="51D04C64"/>
    <w:rsid w:val="51F9664C"/>
    <w:rsid w:val="52180177"/>
    <w:rsid w:val="555111B5"/>
    <w:rsid w:val="5B8E59E1"/>
    <w:rsid w:val="5B9916F5"/>
    <w:rsid w:val="5C0C052C"/>
    <w:rsid w:val="5F0F39F7"/>
    <w:rsid w:val="686461EB"/>
    <w:rsid w:val="6B9E543D"/>
    <w:rsid w:val="6C706F0E"/>
    <w:rsid w:val="6D966E0E"/>
    <w:rsid w:val="6F904891"/>
    <w:rsid w:val="75B73245"/>
    <w:rsid w:val="76783F68"/>
    <w:rsid w:val="768255EF"/>
    <w:rsid w:val="76F73A24"/>
    <w:rsid w:val="78AC6133"/>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1131</Characters>
  <Lines>0</Lines>
  <Paragraphs>0</Paragraphs>
  <TotalTime>198</TotalTime>
  <ScaleCrop>false</ScaleCrop>
  <LinksUpToDate>false</LinksUpToDate>
  <CharactersWithSpaces>1131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杨健林</cp:lastModifiedBy>
  <dcterms:modified xsi:type="dcterms:W3CDTF">2022-09-29T14:34:43Z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5B9232B0420C4099A1D401C4350B46CD</vt:lpwstr>
  </property>
</Properties>
</file>