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rPr>
        <w:t>附件</w:t>
      </w:r>
      <w:r>
        <w:rPr>
          <w:rFonts w:hint="eastAsia" w:ascii="黑体" w:hAnsi="黑体" w:eastAsia="黑体" w:cs="黑体"/>
          <w:sz w:val="32"/>
          <w:szCs w:val="32"/>
          <w:shd w:val="clear" w:color="auto" w:fill="FFFFFF"/>
          <w:lang w:val="en-US" w:eastAsia="zh-CN"/>
        </w:rPr>
        <w:t>1</w:t>
      </w:r>
    </w:p>
    <w:p>
      <w:pPr>
        <w:adjustRightInd w:val="0"/>
        <w:snapToGrid w:val="0"/>
        <w:jc w:val="center"/>
        <w:rPr>
          <w:rFonts w:hint="default" w:ascii="Times New Roman" w:hAnsi="Times New Roman" w:eastAsia="方正小标宋简体" w:cs="Times New Roman"/>
          <w:color w:val="000000"/>
          <w:sz w:val="44"/>
          <w:szCs w:val="44"/>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广州市黄埔区（中新广州知识城）</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2021年度第二十二批次</w:t>
      </w:r>
      <w:r>
        <w:rPr>
          <w:rFonts w:hint="default" w:ascii="Times New Roman" w:hAnsi="Times New Roman" w:eastAsia="方正小标宋简体" w:cs="Times New Roman"/>
          <w:color w:val="000000"/>
          <w:sz w:val="44"/>
          <w:szCs w:val="44"/>
          <w:lang w:val="en-US" w:eastAsia="zh-CN"/>
        </w:rPr>
        <w:t>城镇建设用地</w:t>
      </w:r>
    </w:p>
    <w:p>
      <w:pPr>
        <w:adjustRightInd w:val="0"/>
        <w:snapToGrid w:val="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为实施中新广州知识城建设规划，完善城市功能，改善城市环境，促进经济、文化发展，我区拟征收</w:t>
      </w:r>
      <w:r>
        <w:rPr>
          <w:rFonts w:hint="default" w:ascii="Times New Roman" w:hAnsi="Times New Roman" w:eastAsia="仿宋_GB2312" w:cs="Times New Roman"/>
          <w:color w:val="000000"/>
          <w:sz w:val="32"/>
          <w:szCs w:val="32"/>
          <w:lang w:bidi="ar"/>
        </w:rPr>
        <w:t>广州市黄埔区</w:t>
      </w:r>
      <w:r>
        <w:rPr>
          <w:rFonts w:hint="eastAsia" w:ascii="Times New Roman" w:hAnsi="Times New Roman" w:eastAsia="仿宋_GB2312" w:cs="Times New Roman"/>
          <w:color w:val="auto"/>
          <w:sz w:val="32"/>
          <w:szCs w:val="32"/>
          <w:highlight w:val="none"/>
          <w:lang w:val="en-US" w:eastAsia="zh-CN" w:bidi="ar"/>
        </w:rPr>
        <w:t>九佛街</w:t>
      </w:r>
      <w:r>
        <w:rPr>
          <w:rFonts w:hint="eastAsia" w:ascii="Times New Roman" w:hAnsi="Times New Roman" w:eastAsia="仿宋_GB2312" w:cs="Times New Roman"/>
          <w:sz w:val="32"/>
          <w:szCs w:val="32"/>
          <w:lang w:val="en-US" w:eastAsia="zh-CN"/>
        </w:rPr>
        <w:t>凤尾村第一经济合作社、凤尾村第二经济合作社、凤尾村第四经济合作社、凤尾村第五经济合作社、凤尾村第六经济合作社、凤尾村第七经济合作社、凤尾村经济联合社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6.1508</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根据《中华人民共和国土地管理法》第二条、第四十五条、第四十七条有关规定精神、《广东省实施〈中华人民共和国土地管理法〉办法》等规定，结合我区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一、征收集体土地情况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sz w:val="32"/>
          <w:szCs w:val="32"/>
        </w:rPr>
        <w:t>该项目</w:t>
      </w:r>
      <w:r>
        <w:rPr>
          <w:rFonts w:hint="default" w:ascii="Times New Roman" w:hAnsi="Times New Roman" w:eastAsia="仿宋_GB2312" w:cs="Times New Roman"/>
          <w:sz w:val="32"/>
          <w:szCs w:val="32"/>
          <w:lang w:val="en-US" w:eastAsia="zh-CN"/>
        </w:rPr>
        <w:t>征收</w:t>
      </w:r>
      <w:r>
        <w:rPr>
          <w:rFonts w:hint="default" w:ascii="Times New Roman" w:hAnsi="Times New Roman" w:eastAsia="仿宋_GB2312" w:cs="Times New Roman"/>
          <w:color w:val="000000"/>
          <w:sz w:val="32"/>
          <w:szCs w:val="32"/>
          <w:lang w:bidi="ar"/>
        </w:rPr>
        <w:t>广州市黄埔区</w:t>
      </w:r>
      <w:r>
        <w:rPr>
          <w:rFonts w:hint="eastAsia" w:ascii="Times New Roman" w:hAnsi="Times New Roman" w:eastAsia="仿宋_GB2312" w:cs="Times New Roman"/>
          <w:color w:val="auto"/>
          <w:sz w:val="32"/>
          <w:szCs w:val="32"/>
          <w:highlight w:val="none"/>
          <w:lang w:val="en-US" w:eastAsia="zh-CN" w:bidi="ar"/>
        </w:rPr>
        <w:t>九佛街</w:t>
      </w:r>
      <w:r>
        <w:rPr>
          <w:rFonts w:hint="eastAsia" w:ascii="Times New Roman" w:hAnsi="Times New Roman" w:eastAsia="仿宋_GB2312" w:cs="Times New Roman"/>
          <w:sz w:val="32"/>
          <w:szCs w:val="32"/>
          <w:lang w:val="en-US" w:eastAsia="zh-CN"/>
        </w:rPr>
        <w:t>凤尾村第一经济合作社、凤尾村第二经济合作社、凤尾村第四经济合作社、凤尾村第五经济合作社、凤尾村第六经济合作社、凤尾村第七经济合作社、凤尾村经济联合社</w:t>
      </w:r>
      <w:r>
        <w:rPr>
          <w:rFonts w:hint="default" w:ascii="Times New Roman" w:hAnsi="Times New Roman" w:eastAsia="仿宋_GB2312" w:cs="Times New Roman"/>
          <w:color w:val="000000"/>
          <w:sz w:val="32"/>
          <w:szCs w:val="32"/>
          <w:lang w:val="en-US" w:eastAsia="zh-CN" w:bidi="ar"/>
        </w:rPr>
        <w:t>属下</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6.1508</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，其中</w:t>
      </w:r>
      <w:r>
        <w:rPr>
          <w:rFonts w:hint="default" w:ascii="Times New Roman" w:hAnsi="Times New Roman" w:eastAsia="仿宋_GB2312" w:cs="Times New Roman"/>
          <w:color w:val="000000"/>
          <w:sz w:val="32"/>
          <w:szCs w:val="32"/>
          <w:lang w:bidi="ar"/>
        </w:rPr>
        <w:t>农用地</w:t>
      </w:r>
      <w:r>
        <w:rPr>
          <w:rFonts w:hint="eastAsia" w:ascii="Times New Roman" w:hAnsi="Times New Roman" w:eastAsia="仿宋_GB2312" w:cs="Times New Roman"/>
          <w:color w:val="000000"/>
          <w:sz w:val="32"/>
          <w:szCs w:val="32"/>
          <w:lang w:val="en-US" w:eastAsia="zh-CN" w:bidi="ar"/>
        </w:rPr>
        <w:t>5.9798</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eastAsia" w:ascii="Times New Roman" w:hAnsi="Times New Roman" w:eastAsia="仿宋_GB2312" w:cs="Times New Roman"/>
          <w:color w:val="000000"/>
          <w:sz w:val="32"/>
          <w:szCs w:val="32"/>
          <w:lang w:val="en-US" w:eastAsia="zh-CN" w:bidi="ar"/>
        </w:rPr>
        <w:t>耕地0.5484公顷、</w:t>
      </w:r>
      <w:r>
        <w:rPr>
          <w:rFonts w:hint="default" w:ascii="Times New Roman" w:hAnsi="Times New Roman" w:eastAsia="仿宋_GB2312" w:cs="Times New Roman"/>
          <w:color w:val="000000"/>
          <w:sz w:val="32"/>
          <w:szCs w:val="32"/>
          <w:lang w:bidi="ar"/>
        </w:rPr>
        <w:t>园地</w:t>
      </w:r>
      <w:r>
        <w:rPr>
          <w:rFonts w:hint="eastAsia" w:ascii="Times New Roman" w:hAnsi="Times New Roman" w:eastAsia="仿宋_GB2312" w:cs="Times New Roman"/>
          <w:color w:val="000000"/>
          <w:sz w:val="32"/>
          <w:szCs w:val="32"/>
          <w:lang w:val="en-US" w:eastAsia="zh-CN" w:bidi="ar"/>
        </w:rPr>
        <w:t>2.3848</w:t>
      </w:r>
      <w:r>
        <w:rPr>
          <w:rFonts w:hint="default" w:ascii="Times New Roman" w:hAnsi="Times New Roman" w:eastAsia="仿宋_GB2312" w:cs="Times New Roman"/>
          <w:color w:val="000000"/>
          <w:sz w:val="32"/>
          <w:szCs w:val="32"/>
          <w:lang w:bidi="ar"/>
        </w:rPr>
        <w:t>公顷、林地</w:t>
      </w:r>
      <w:r>
        <w:rPr>
          <w:rFonts w:hint="eastAsia" w:ascii="Times New Roman" w:hAnsi="Times New Roman" w:eastAsia="仿宋_GB2312" w:cs="Times New Roman"/>
          <w:color w:val="000000"/>
          <w:sz w:val="32"/>
          <w:szCs w:val="32"/>
          <w:lang w:val="en-US" w:eastAsia="zh-CN" w:bidi="ar"/>
        </w:rPr>
        <w:t>0.8469</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eastAsia" w:ascii="Times New Roman" w:hAnsi="Times New Roman" w:eastAsia="仿宋_GB2312" w:cs="Times New Roman"/>
          <w:color w:val="000000"/>
          <w:sz w:val="32"/>
          <w:szCs w:val="32"/>
          <w:lang w:val="en-US" w:eastAsia="zh-CN" w:bidi="ar"/>
        </w:rPr>
        <w:t>草地1.0131公顷、</w:t>
      </w:r>
      <w:r>
        <w:rPr>
          <w:rFonts w:hint="default" w:ascii="Times New Roman" w:hAnsi="Times New Roman" w:eastAsia="仿宋_GB2312" w:cs="Times New Roman"/>
          <w:color w:val="000000"/>
          <w:sz w:val="32"/>
          <w:szCs w:val="32"/>
          <w:lang w:bidi="ar"/>
        </w:rPr>
        <w:t>其他农用地</w:t>
      </w:r>
      <w:r>
        <w:rPr>
          <w:rFonts w:hint="eastAsia" w:ascii="Times New Roman" w:hAnsi="Times New Roman" w:eastAsia="仿宋_GB2312" w:cs="Times New Roman"/>
          <w:color w:val="000000"/>
          <w:sz w:val="32"/>
          <w:szCs w:val="32"/>
          <w:lang w:val="en-US" w:eastAsia="zh-CN" w:bidi="ar"/>
        </w:rPr>
        <w:t>1.1866</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eastAsia" w:ascii="Times New Roman" w:hAnsi="Times New Roman" w:eastAsia="仿宋_GB2312" w:cs="Times New Roman"/>
          <w:color w:val="000000"/>
          <w:sz w:val="32"/>
          <w:szCs w:val="32"/>
          <w:lang w:val="en-US" w:eastAsia="zh-CN" w:bidi="ar"/>
        </w:rPr>
        <w:t>建设用地0.0172公顷、</w:t>
      </w:r>
      <w:r>
        <w:rPr>
          <w:rFonts w:hint="default" w:ascii="Times New Roman" w:hAnsi="Times New Roman" w:eastAsia="仿宋_GB2312" w:cs="Times New Roman"/>
          <w:color w:val="000000"/>
          <w:sz w:val="32"/>
          <w:szCs w:val="32"/>
          <w:lang w:bidi="ar"/>
        </w:rPr>
        <w:t>未利用地</w:t>
      </w:r>
      <w:r>
        <w:rPr>
          <w:rFonts w:hint="eastAsia" w:ascii="Times New Roman" w:hAnsi="Times New Roman" w:eastAsia="仿宋_GB2312" w:cs="Times New Roman"/>
          <w:color w:val="000000"/>
          <w:sz w:val="32"/>
          <w:szCs w:val="32"/>
          <w:lang w:val="en-US" w:eastAsia="zh-CN" w:bidi="ar"/>
        </w:rPr>
        <w:t>0.1538</w:t>
      </w:r>
      <w:r>
        <w:rPr>
          <w:rFonts w:hint="default" w:ascii="Times New Roman" w:hAnsi="Times New Roman" w:eastAsia="仿宋_GB2312" w:cs="Times New Roman"/>
          <w:color w:val="000000"/>
          <w:sz w:val="32"/>
          <w:szCs w:val="32"/>
          <w:lang w:bidi="ar"/>
        </w:rPr>
        <w:t>公顷。</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val="en-US" w:eastAsia="zh-CN" w:bidi="ar"/>
        </w:rPr>
      </w:pPr>
      <w:r>
        <w:rPr>
          <w:rFonts w:hint="default" w:ascii="Times New Roman" w:hAnsi="Times New Roman" w:eastAsia="仿宋_GB2312" w:cs="Times New Roman"/>
          <w:color w:val="000000"/>
          <w:sz w:val="32"/>
          <w:szCs w:val="32"/>
          <w:lang w:val="en-US" w:eastAsia="zh-CN" w:bidi="ar"/>
        </w:rPr>
        <w:t>征地补偿标准</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土地补偿和安置补助</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土地补偿费与安置补偿费一览表</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（单位：公顷、万元/公顷、万元）</w:t>
      </w:r>
    </w:p>
    <w:tbl>
      <w:tblPr>
        <w:tblStyle w:val="2"/>
        <w:tblW w:w="93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78"/>
        <w:gridCol w:w="765"/>
        <w:gridCol w:w="1065"/>
        <w:gridCol w:w="795"/>
        <w:gridCol w:w="1215"/>
        <w:gridCol w:w="750"/>
        <w:gridCol w:w="1155"/>
        <w:gridCol w:w="11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tblHeader/>
          <w:jc w:val="center"/>
        </w:trPr>
        <w:tc>
          <w:tcPr>
            <w:tcW w:w="2478"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被征地单位</w:t>
            </w:r>
          </w:p>
        </w:tc>
        <w:tc>
          <w:tcPr>
            <w:tcW w:w="7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土地类别</w:t>
            </w:r>
          </w:p>
        </w:tc>
        <w:tc>
          <w:tcPr>
            <w:tcW w:w="10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面积</w:t>
            </w:r>
          </w:p>
        </w:tc>
        <w:tc>
          <w:tcPr>
            <w:tcW w:w="2010"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土地补偿</w:t>
            </w:r>
            <w:r>
              <w:rPr>
                <w:rFonts w:hint="default" w:ascii="Times New Roman" w:hAnsi="Times New Roman" w:eastAsia="仿宋_GB2312" w:cs="Times New Roman"/>
                <w:b/>
                <w:bCs/>
                <w:color w:val="000000"/>
                <w:kern w:val="0"/>
                <w:sz w:val="22"/>
                <w:szCs w:val="22"/>
                <w:lang w:val="en-US" w:eastAsia="zh-CN"/>
              </w:rPr>
              <w:t>费</w:t>
            </w:r>
          </w:p>
        </w:tc>
        <w:tc>
          <w:tcPr>
            <w:tcW w:w="1905"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安置补助</w:t>
            </w:r>
            <w:r>
              <w:rPr>
                <w:rFonts w:hint="default" w:ascii="Times New Roman" w:hAnsi="Times New Roman" w:eastAsia="仿宋_GB2312" w:cs="Times New Roman"/>
                <w:b/>
                <w:bCs/>
                <w:color w:val="000000"/>
                <w:kern w:val="0"/>
                <w:sz w:val="22"/>
                <w:szCs w:val="22"/>
                <w:lang w:val="en-US" w:eastAsia="zh-CN"/>
              </w:rPr>
              <w:t>费</w:t>
            </w:r>
          </w:p>
        </w:tc>
        <w:tc>
          <w:tcPr>
            <w:tcW w:w="1156"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9" w:hRule="atLeast"/>
          <w:tblHeader/>
          <w:jc w:val="center"/>
        </w:trPr>
        <w:tc>
          <w:tcPr>
            <w:tcW w:w="2478"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10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9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21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75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15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1156"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广州市黄埔区九佛街凤尾村第一经济合作社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1.7959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126.0722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224.1283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350.2005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广州市黄埔区九佛街凤尾村第二经济合作社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1.1218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78.7504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140.0006 </w:t>
            </w:r>
          </w:p>
        </w:tc>
        <w:tc>
          <w:tcPr>
            <w:tcW w:w="115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218.7510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广州市黄埔区九佛街凤尾村第四经济合作社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0.1108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7.7782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13.8278 </w:t>
            </w:r>
          </w:p>
        </w:tc>
        <w:tc>
          <w:tcPr>
            <w:tcW w:w="115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21.6060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广州市黄埔区九佛街凤尾村第五经济合作社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0.0795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5.5809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9.9216 </w:t>
            </w:r>
          </w:p>
        </w:tc>
        <w:tc>
          <w:tcPr>
            <w:tcW w:w="115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15.5025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广州市黄埔区九佛街凤尾村第六经济合作社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0.0080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0.5616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0.9984 </w:t>
            </w:r>
          </w:p>
        </w:tc>
        <w:tc>
          <w:tcPr>
            <w:tcW w:w="115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1.5600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广州市黄埔区九佛街凤尾村第七经济合作社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2.6882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188.7116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335.4874 </w:t>
            </w:r>
          </w:p>
        </w:tc>
        <w:tc>
          <w:tcPr>
            <w:tcW w:w="115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524.1990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广州市黄埔区九佛街凤尾村经济联合社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0.3466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24.3313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43.2557 </w:t>
            </w:r>
          </w:p>
        </w:tc>
        <w:tc>
          <w:tcPr>
            <w:tcW w:w="115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67.5870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3243"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b/>
                <w:bCs/>
                <w:i w:val="0"/>
                <w:iCs w:val="0"/>
                <w:color w:val="000000"/>
                <w:kern w:val="0"/>
                <w:sz w:val="22"/>
                <w:szCs w:val="22"/>
                <w:u w:val="none"/>
                <w:lang w:val="en-US" w:eastAsia="zh-CN" w:bidi="ar"/>
              </w:rPr>
              <w:t>合计</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 xml:space="preserve">6.1508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 xml:space="preserve">431.7862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 xml:space="preserve">767.6198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 xml:space="preserve">1199.4060 </w:t>
            </w:r>
          </w:p>
        </w:tc>
      </w:tr>
    </w:tbl>
    <w:p>
      <w:pPr>
        <w:numPr>
          <w:ilvl w:val="0"/>
          <w:numId w:val="2"/>
        </w:num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青苗</w:t>
      </w:r>
      <w:r>
        <w:rPr>
          <w:rFonts w:hint="eastAsia" w:ascii="Times New Roman" w:hAnsi="Times New Roman" w:eastAsia="仿宋_GB2312" w:cs="Times New Roman"/>
          <w:color w:val="auto"/>
          <w:sz w:val="32"/>
          <w:szCs w:val="32"/>
          <w:lang w:val="en-US" w:eastAsia="zh-CN"/>
        </w:rPr>
        <w:t>及地上附着物补偿费396.7267万元</w:t>
      </w:r>
      <w:r>
        <w:rPr>
          <w:rFonts w:hint="default" w:ascii="Times New Roman" w:hAnsi="Times New Roman" w:eastAsia="仿宋_GB2312" w:cs="Times New Roman"/>
          <w:color w:val="auto"/>
          <w:sz w:val="32"/>
          <w:szCs w:val="32"/>
        </w:rPr>
        <w:t>。</w:t>
      </w:r>
    </w:p>
    <w:p>
      <w:pPr>
        <w:numPr>
          <w:ilvl w:val="0"/>
          <w:numId w:val="2"/>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农业人口安置。</w:t>
      </w:r>
      <w:r>
        <w:rPr>
          <w:rFonts w:hint="default" w:ascii="Times New Roman" w:hAnsi="Times New Roman" w:eastAsia="仿宋_GB2312" w:cs="Times New Roman"/>
          <w:color w:val="000000"/>
          <w:sz w:val="32"/>
          <w:szCs w:val="32"/>
        </w:rPr>
        <w:t>本次征收土地所涉及的被安置农业人员由被征地村以货币补偿的形式安置。征地批复后，由被征地农村经济经济组织在征地公告期内到</w:t>
      </w:r>
      <w:r>
        <w:rPr>
          <w:rFonts w:hint="default" w:ascii="Times New Roman" w:hAnsi="Times New Roman" w:eastAsia="仿宋_GB2312" w:cs="Times New Roman"/>
          <w:sz w:val="32"/>
          <w:szCs w:val="32"/>
        </w:rPr>
        <w:t>广州开发区</w:t>
      </w:r>
      <w:bookmarkStart w:id="0" w:name="_GoBack"/>
      <w:bookmarkEnd w:id="0"/>
      <w:r>
        <w:rPr>
          <w:rFonts w:hint="default" w:ascii="Times New Roman" w:hAnsi="Times New Roman" w:eastAsia="仿宋_GB2312" w:cs="Times New Roman"/>
          <w:sz w:val="32"/>
          <w:szCs w:val="32"/>
        </w:rPr>
        <w:t>规划和自然资源</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color w:val="000000"/>
          <w:sz w:val="32"/>
          <w:szCs w:val="32"/>
        </w:rPr>
        <w:t>领取办理安置农业人口征地农转非手续的函件。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安置措施情况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为妥善安置被征地农民，切实解决被征地农民的生产生活出路，在保证货币安置落实的同时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根据留用地安置的相关</w:t>
      </w:r>
      <w:r>
        <w:rPr>
          <w:rFonts w:hint="default" w:ascii="Times New Roman" w:hAnsi="Times New Roman" w:eastAsia="仿宋_GB2312" w:cs="Times New Roman"/>
          <w:sz w:val="32"/>
          <w:szCs w:val="32"/>
          <w:lang w:val="en-US" w:eastAsia="zh-CN"/>
        </w:rPr>
        <w:t>文件</w:t>
      </w:r>
      <w:r>
        <w:rPr>
          <w:rFonts w:hint="default" w:ascii="Times New Roman" w:hAnsi="Times New Roman" w:eastAsia="仿宋_GB2312" w:cs="Times New Roman"/>
          <w:sz w:val="32"/>
          <w:szCs w:val="32"/>
        </w:rPr>
        <w:t>规定，我区将按</w:t>
      </w:r>
      <w:r>
        <w:rPr>
          <w:rFonts w:hint="default" w:ascii="Times New Roman" w:hAnsi="Times New Roman" w:eastAsia="仿宋_GB2312" w:cs="Times New Roman"/>
          <w:sz w:val="32"/>
          <w:szCs w:val="32"/>
          <w:lang w:eastAsia="zh-CN"/>
        </w:rPr>
        <w:t>实际征收</w:t>
      </w:r>
      <w:r>
        <w:rPr>
          <w:rFonts w:hint="default" w:ascii="Times New Roman" w:hAnsi="Times New Roman" w:eastAsia="仿宋_GB2312" w:cs="Times New Roman"/>
          <w:sz w:val="32"/>
          <w:szCs w:val="32"/>
        </w:rPr>
        <w:t>面积的</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10%</w:t>
      </w:r>
      <w:r>
        <w:rPr>
          <w:rFonts w:hint="default" w:ascii="Times New Roman" w:hAnsi="Times New Roman" w:eastAsia="仿宋_GB2312" w:cs="Times New Roman"/>
          <w:sz w:val="32"/>
          <w:szCs w:val="32"/>
        </w:rPr>
        <w:t>安排村集体留用地</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已在该批次用地红线范围外安排解决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给上述被征地农民落实基本养老保障和培训就业等社会保障措施，确保被征地农民的原有生活水平不降低，长远生计有保障，具体将按省的征地社会保障实施方案办理。</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bidi w:val="0"/>
        <w:adjustRightInd w:val="0"/>
        <w:snapToGrid w:val="0"/>
        <w:spacing w:line="560" w:lineRule="exact"/>
        <w:ind w:left="7360" w:hanging="7360" w:hangingChars="2300"/>
        <w:jc w:val="right"/>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广州开发区规划和自然资源局      </w:t>
      </w:r>
      <w:r>
        <w:rPr>
          <w:rFonts w:hint="eastAsia" w:ascii="仿宋_GB2312" w:hAnsi="仿宋" w:eastAsia="仿宋_GB2312"/>
          <w:sz w:val="32"/>
          <w:szCs w:val="32"/>
        </w:rPr>
        <w:t>广州市规划和自然资源局</w:t>
      </w:r>
    </w:p>
    <w:p>
      <w:pPr>
        <w:keepNext w:val="0"/>
        <w:keepLines w:val="0"/>
        <w:pageBreakBefore w:val="0"/>
        <w:kinsoku/>
        <w:wordWrap/>
        <w:overflowPunct/>
        <w:topLinePunct w:val="0"/>
        <w:autoSpaceDE/>
        <w:bidi w:val="0"/>
        <w:adjustRightInd w:val="0"/>
        <w:snapToGrid w:val="0"/>
        <w:spacing w:line="560" w:lineRule="exact"/>
        <w:ind w:left="7360" w:hanging="7360" w:hangingChars="2300"/>
        <w:jc w:val="center"/>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黄埔区分局     </w:t>
      </w:r>
    </w:p>
    <w:p>
      <w:pPr>
        <w:keepNext w:val="0"/>
        <w:keepLines w:val="0"/>
        <w:pageBreakBefore w:val="0"/>
        <w:kinsoku/>
        <w:wordWrap/>
        <w:overflowPunct/>
        <w:topLinePunct w:val="0"/>
        <w:autoSpaceDE/>
        <w:bidi w:val="0"/>
        <w:adjustRightInd w:val="0"/>
        <w:snapToGrid w:val="0"/>
        <w:spacing w:line="560" w:lineRule="exact"/>
        <w:ind w:firstLine="5120" w:firstLineChars="1600"/>
        <w:rPr>
          <w:rFonts w:hint="eastAsia" w:ascii="仿宋_GB2312" w:hAnsi="仿宋" w:eastAsia="仿宋_GB2312"/>
          <w:sz w:val="32"/>
          <w:szCs w:val="32"/>
        </w:rPr>
      </w:pPr>
      <w:r>
        <w:rPr>
          <w:rFonts w:hint="eastAsia" w:ascii="仿宋_GB2312" w:hAnsi="仿宋" w:eastAsia="仿宋_GB2312" w:cs="仿宋_GB2312"/>
          <w:sz w:val="32"/>
          <w:szCs w:val="32"/>
          <w:shd w:val="clear" w:color="auto" w:fill="FFFFFF"/>
        </w:rPr>
        <w:t xml:space="preserve"> </w:t>
      </w:r>
      <w:r>
        <w:rPr>
          <w:rFonts w:hint="eastAsia" w:ascii="仿宋_GB2312" w:hAnsi="仿宋" w:eastAsia="仿宋_GB2312" w:cs="仿宋_GB2312"/>
          <w:sz w:val="32"/>
          <w:szCs w:val="32"/>
          <w:shd w:val="clear" w:color="auto" w:fill="FFFFFF"/>
          <w:lang w:val="en-US" w:eastAsia="zh-CN"/>
        </w:rPr>
        <w:t xml:space="preserve">  </w:t>
      </w:r>
      <w:r>
        <w:rPr>
          <w:rFonts w:hint="default" w:ascii="Times New Roman" w:hAnsi="Times New Roman" w:eastAsia="仿宋_GB2312" w:cs="Times New Roman"/>
          <w:sz w:val="32"/>
          <w:szCs w:val="32"/>
          <w:shd w:val="clear" w:color="auto" w:fill="FFFFFF"/>
        </w:rPr>
        <w:t xml:space="preserve"> 202</w:t>
      </w:r>
      <w:r>
        <w:rPr>
          <w:rFonts w:hint="default" w:ascii="Times New Roman" w:hAnsi="Times New Roman" w:eastAsia="仿宋_GB2312" w:cs="Times New Roman"/>
          <w:sz w:val="32"/>
          <w:szCs w:val="32"/>
          <w:shd w:val="clear" w:color="auto" w:fill="FFFFFF"/>
          <w:lang w:val="en-US" w:eastAsia="zh-CN"/>
        </w:rPr>
        <w:t>2</w:t>
      </w:r>
      <w:r>
        <w:rPr>
          <w:rFonts w:hint="default" w:ascii="Times New Roman" w:hAnsi="Times New Roman" w:eastAsia="仿宋_GB2312" w:cs="Times New Roman"/>
          <w:sz w:val="32"/>
          <w:szCs w:val="32"/>
          <w:shd w:val="clear" w:color="auto" w:fill="FFFFFF"/>
        </w:rPr>
        <w:t>年</w:t>
      </w:r>
      <w:r>
        <w:rPr>
          <w:rFonts w:hint="eastAsia" w:ascii="Times New Roman" w:hAnsi="Times New Roman" w:eastAsia="仿宋_GB2312" w:cs="Times New Roman"/>
          <w:sz w:val="32"/>
          <w:szCs w:val="32"/>
          <w:shd w:val="clear" w:color="auto" w:fill="FFFFFF"/>
          <w:lang w:val="en-US" w:eastAsia="zh-CN"/>
        </w:rPr>
        <w:t>9</w:t>
      </w:r>
      <w:r>
        <w:rPr>
          <w:rFonts w:hint="eastAsia" w:ascii="Times New Roman" w:hAnsi="Times New Roman" w:eastAsia="仿宋_GB2312" w:cs="Times New Roman"/>
          <w:sz w:val="32"/>
          <w:szCs w:val="32"/>
          <w:shd w:val="clear" w:color="auto" w:fill="FFFFFF"/>
        </w:rPr>
        <w:t>月</w:t>
      </w:r>
      <w:r>
        <w:rPr>
          <w:rFonts w:hint="eastAsia" w:ascii="Times New Roman" w:hAnsi="Times New Roman" w:eastAsia="仿宋_GB2312" w:cs="Times New Roman"/>
          <w:sz w:val="32"/>
          <w:szCs w:val="32"/>
          <w:shd w:val="clear" w:color="auto" w:fill="FFFFFF"/>
          <w:lang w:val="en-US" w:eastAsia="zh-CN"/>
        </w:rPr>
        <w:t>22</w:t>
      </w:r>
      <w:r>
        <w:rPr>
          <w:rFonts w:hint="eastAsia" w:ascii="仿宋_GB2312" w:hAnsi="仿宋" w:eastAsia="仿宋_GB2312" w:cs="仿宋_GB2312"/>
          <w:sz w:val="32"/>
          <w:szCs w:val="32"/>
          <w:shd w:val="clear" w:color="auto" w:fill="FFFFFF"/>
        </w:rPr>
        <w:t>日</w:t>
      </w:r>
    </w:p>
    <w:p/>
    <w:p/>
    <w:p/>
    <w:p/>
    <w:p/>
    <w:p/>
    <w:p/>
    <w:p/>
    <w:p/>
    <w:p/>
    <w:p/>
    <w:p/>
    <w:p/>
    <w:p/>
    <w:p/>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E5F31"/>
    <w:multiLevelType w:val="singleLevel"/>
    <w:tmpl w:val="805E5F31"/>
    <w:lvl w:ilvl="0" w:tentative="0">
      <w:start w:val="1"/>
      <w:numFmt w:val="chineseCounting"/>
      <w:suff w:val="nothing"/>
      <w:lvlText w:val="（%1）"/>
      <w:lvlJc w:val="left"/>
      <w:rPr>
        <w:rFonts w:hint="eastAsia"/>
      </w:rPr>
    </w:lvl>
  </w:abstractNum>
  <w:abstractNum w:abstractNumId="1">
    <w:nsid w:val="3195F1B0"/>
    <w:multiLevelType w:val="singleLevel"/>
    <w:tmpl w:val="3195F1B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04891"/>
    <w:rsid w:val="033622C2"/>
    <w:rsid w:val="0B153E60"/>
    <w:rsid w:val="0F9073D0"/>
    <w:rsid w:val="14234C20"/>
    <w:rsid w:val="17EC7BCA"/>
    <w:rsid w:val="1A8B0AEC"/>
    <w:rsid w:val="236D51B4"/>
    <w:rsid w:val="250A4AB1"/>
    <w:rsid w:val="2591116E"/>
    <w:rsid w:val="337B53D1"/>
    <w:rsid w:val="39DF0BD7"/>
    <w:rsid w:val="3E3458BB"/>
    <w:rsid w:val="4137018A"/>
    <w:rsid w:val="43CF14AC"/>
    <w:rsid w:val="48423491"/>
    <w:rsid w:val="48547B94"/>
    <w:rsid w:val="4D8B5B2D"/>
    <w:rsid w:val="4E8C4993"/>
    <w:rsid w:val="51D04C64"/>
    <w:rsid w:val="52180177"/>
    <w:rsid w:val="559A05C5"/>
    <w:rsid w:val="5804516B"/>
    <w:rsid w:val="5AA263E2"/>
    <w:rsid w:val="5B9916F5"/>
    <w:rsid w:val="5E5300E8"/>
    <w:rsid w:val="5F0F39F7"/>
    <w:rsid w:val="624667F2"/>
    <w:rsid w:val="6B9E543D"/>
    <w:rsid w:val="6D966E0E"/>
    <w:rsid w:val="6EBE3E79"/>
    <w:rsid w:val="6F076F42"/>
    <w:rsid w:val="6F904891"/>
    <w:rsid w:val="70F54368"/>
    <w:rsid w:val="768255EF"/>
    <w:rsid w:val="7A322032"/>
    <w:rsid w:val="7A7539BF"/>
    <w:rsid w:val="7C466C39"/>
    <w:rsid w:val="7D2403EB"/>
    <w:rsid w:val="7E0D3D3A"/>
    <w:rsid w:val="7FAB2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陈颖子</cp:lastModifiedBy>
  <cp:lastPrinted>2022-09-27T03:11:10Z</cp:lastPrinted>
  <dcterms:modified xsi:type="dcterms:W3CDTF">2022-09-27T03:35:51Z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5B9232B0420C4099A1D401C4350B46CD</vt:lpwstr>
  </property>
</Properties>
</file>