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9A" w:rsidRPr="0045059A" w:rsidRDefault="0045059A" w:rsidP="0045059A">
      <w:pPr>
        <w:spacing w:line="560" w:lineRule="exact"/>
        <w:rPr>
          <w:rFonts w:ascii="黑体" w:eastAsia="黑体" w:hAnsi="黑体" w:cs="Times New Roman"/>
          <w:color w:val="000000"/>
          <w:sz w:val="32"/>
          <w:szCs w:val="32"/>
        </w:rPr>
      </w:pPr>
      <w:r w:rsidRPr="0045059A">
        <w:rPr>
          <w:rFonts w:ascii="黑体" w:eastAsia="黑体" w:hAnsi="黑体" w:cs="Times New Roman"/>
          <w:color w:val="000000"/>
          <w:sz w:val="32"/>
          <w:szCs w:val="32"/>
        </w:rPr>
        <w:t>附件1</w:t>
      </w:r>
    </w:p>
    <w:p w:rsidR="0045059A" w:rsidRPr="0041389C" w:rsidRDefault="0045059A" w:rsidP="0045059A">
      <w:pPr>
        <w:spacing w:afterLines="50" w:after="120" w:line="560" w:lineRule="exact"/>
        <w:jc w:val="center"/>
        <w:rPr>
          <w:rFonts w:ascii="Times New Roman" w:eastAsia="黑体" w:hAnsi="Times New Roman" w:cs="Times New Roman"/>
          <w:sz w:val="44"/>
          <w:szCs w:val="52"/>
        </w:rPr>
      </w:pPr>
    </w:p>
    <w:p w:rsidR="0045059A" w:rsidRPr="0041389C" w:rsidRDefault="0045059A" w:rsidP="0045059A">
      <w:pPr>
        <w:spacing w:afterLines="50" w:after="120" w:line="560" w:lineRule="exact"/>
        <w:jc w:val="center"/>
        <w:rPr>
          <w:rFonts w:ascii="Times New Roman" w:eastAsia="黑体" w:hAnsi="Times New Roman" w:cs="Times New Roman"/>
          <w:sz w:val="44"/>
          <w:szCs w:val="52"/>
        </w:rPr>
      </w:pPr>
      <w:r w:rsidRPr="0041389C">
        <w:rPr>
          <w:rFonts w:ascii="Times New Roman" w:eastAsia="黑体" w:hAnsi="Times New Roman" w:cs="Times New Roman"/>
          <w:sz w:val="44"/>
          <w:szCs w:val="52"/>
        </w:rPr>
        <w:t>征地补偿安置方案</w:t>
      </w:r>
    </w:p>
    <w:p w:rsidR="0045059A" w:rsidRPr="0041389C" w:rsidRDefault="0045059A" w:rsidP="0045059A">
      <w:pPr>
        <w:spacing w:afterLines="50" w:after="120" w:line="560" w:lineRule="exact"/>
        <w:jc w:val="center"/>
        <w:rPr>
          <w:rFonts w:ascii="Times New Roman" w:eastAsia="黑体" w:hAnsi="Times New Roman" w:cs="Times New Roman"/>
          <w:sz w:val="44"/>
          <w:szCs w:val="52"/>
        </w:rPr>
      </w:pPr>
    </w:p>
    <w:p w:rsidR="0045059A" w:rsidRPr="0041389C" w:rsidRDefault="0045059A" w:rsidP="0045059A">
      <w:pPr>
        <w:spacing w:line="560" w:lineRule="exact"/>
        <w:ind w:firstLineChars="200" w:firstLine="640"/>
        <w:rPr>
          <w:rFonts w:ascii="Times New Roman" w:eastAsia="仿宋_GB2312" w:hAnsi="Times New Roman" w:cs="Times New Roman"/>
          <w:sz w:val="32"/>
          <w:szCs w:val="32"/>
        </w:rPr>
      </w:pPr>
      <w:r w:rsidRPr="0041389C">
        <w:rPr>
          <w:rFonts w:ascii="Times New Roman" w:eastAsia="仿宋_GB2312" w:hAnsi="Times New Roman" w:cs="Times New Roman"/>
          <w:sz w:val="32"/>
          <w:szCs w:val="32"/>
        </w:rPr>
        <w:t>为实施城镇</w:t>
      </w:r>
      <w:r w:rsidRPr="0041389C">
        <w:rPr>
          <w:rFonts w:ascii="Times New Roman" w:eastAsia="仿宋_GB2312" w:hAnsi="Times New Roman" w:cs="Times New Roman"/>
          <w:color w:val="000000"/>
          <w:sz w:val="32"/>
          <w:szCs w:val="32"/>
        </w:rPr>
        <w:t>规</w:t>
      </w:r>
      <w:r w:rsidRPr="0041389C">
        <w:rPr>
          <w:rFonts w:ascii="Times New Roman" w:eastAsia="仿宋_GB2312" w:hAnsi="Times New Roman" w:cs="Times New Roman"/>
          <w:sz w:val="32"/>
          <w:szCs w:val="32"/>
        </w:rPr>
        <w:t>划，广</w:t>
      </w:r>
      <w:r w:rsidRPr="0041389C">
        <w:rPr>
          <w:rFonts w:ascii="Times New Roman" w:eastAsia="仿宋_GB2312" w:hAnsi="Times New Roman" w:cs="Times New Roman"/>
          <w:color w:val="000000"/>
          <w:sz w:val="32"/>
          <w:szCs w:val="32"/>
        </w:rPr>
        <w:t>州市南沙区人民政府拟征收</w:t>
      </w:r>
      <w:r w:rsidRPr="0041389C">
        <w:rPr>
          <w:rFonts w:ascii="Times New Roman" w:eastAsia="仿宋_GB2312" w:hAnsi="Times New Roman"/>
          <w:sz w:val="32"/>
          <w:szCs w:val="32"/>
        </w:rPr>
        <w:t>广州市南沙区黄阁镇新海经济联合社、东涌镇</w:t>
      </w:r>
      <w:proofErr w:type="gramStart"/>
      <w:r w:rsidRPr="0041389C">
        <w:rPr>
          <w:rFonts w:ascii="Times New Roman" w:eastAsia="仿宋_GB2312" w:hAnsi="Times New Roman"/>
          <w:sz w:val="32"/>
          <w:szCs w:val="32"/>
        </w:rPr>
        <w:t>沙公堡村</w:t>
      </w:r>
      <w:proofErr w:type="gramEnd"/>
      <w:r w:rsidRPr="0041389C">
        <w:rPr>
          <w:rFonts w:ascii="Times New Roman" w:eastAsia="仿宋_GB2312" w:hAnsi="Times New Roman"/>
          <w:sz w:val="32"/>
          <w:szCs w:val="32"/>
        </w:rPr>
        <w:t>股份合作经济社、东涌镇沙</w:t>
      </w:r>
      <w:proofErr w:type="gramStart"/>
      <w:r w:rsidRPr="0041389C">
        <w:rPr>
          <w:rFonts w:ascii="Times New Roman" w:eastAsia="仿宋_GB2312" w:hAnsi="Times New Roman"/>
          <w:sz w:val="32"/>
          <w:szCs w:val="32"/>
        </w:rPr>
        <w:t>公堡股份</w:t>
      </w:r>
      <w:proofErr w:type="gramEnd"/>
      <w:r w:rsidRPr="0041389C">
        <w:rPr>
          <w:rFonts w:ascii="Times New Roman" w:eastAsia="仿宋_GB2312" w:hAnsi="Times New Roman"/>
          <w:sz w:val="32"/>
          <w:szCs w:val="32"/>
        </w:rPr>
        <w:t>合作经济联合社、东涌镇三</w:t>
      </w:r>
      <w:proofErr w:type="gramStart"/>
      <w:r w:rsidRPr="0041389C">
        <w:rPr>
          <w:rFonts w:ascii="Times New Roman" w:eastAsia="仿宋_GB2312" w:hAnsi="Times New Roman"/>
          <w:sz w:val="32"/>
          <w:szCs w:val="32"/>
        </w:rPr>
        <w:t>沙股份</w:t>
      </w:r>
      <w:proofErr w:type="gramEnd"/>
      <w:r w:rsidRPr="0041389C">
        <w:rPr>
          <w:rFonts w:ascii="Times New Roman" w:eastAsia="仿宋_GB2312" w:hAnsi="Times New Roman"/>
          <w:sz w:val="32"/>
          <w:szCs w:val="32"/>
        </w:rPr>
        <w:t>合作经济联合社、东涌镇庆</w:t>
      </w:r>
      <w:proofErr w:type="gramStart"/>
      <w:r w:rsidRPr="0041389C">
        <w:rPr>
          <w:rFonts w:ascii="Times New Roman" w:eastAsia="仿宋_GB2312" w:hAnsi="Times New Roman"/>
          <w:sz w:val="32"/>
          <w:szCs w:val="32"/>
        </w:rPr>
        <w:t>盛股份</w:t>
      </w:r>
      <w:proofErr w:type="gramEnd"/>
      <w:r w:rsidRPr="0041389C">
        <w:rPr>
          <w:rFonts w:ascii="Times New Roman" w:eastAsia="仿宋_GB2312" w:hAnsi="Times New Roman"/>
          <w:sz w:val="32"/>
          <w:szCs w:val="32"/>
        </w:rPr>
        <w:t>合作经济联合社属下的集体土地，面积共</w:t>
      </w:r>
      <w:r w:rsidRPr="0041389C">
        <w:rPr>
          <w:rFonts w:ascii="Times New Roman" w:eastAsia="仿宋_GB2312" w:hAnsi="Times New Roman"/>
          <w:sz w:val="32"/>
          <w:szCs w:val="32"/>
        </w:rPr>
        <w:t>47.3495</w:t>
      </w:r>
      <w:r w:rsidRPr="0041389C">
        <w:rPr>
          <w:rFonts w:ascii="Times New Roman" w:eastAsia="仿宋_GB2312" w:hAnsi="Times New Roman"/>
          <w:sz w:val="32"/>
          <w:szCs w:val="32"/>
        </w:rPr>
        <w:t>公顷</w:t>
      </w:r>
      <w:r w:rsidRPr="0041389C">
        <w:rPr>
          <w:rFonts w:ascii="Times New Roman" w:eastAsia="仿宋_GB2312" w:hAnsi="Times New Roman" w:cs="Times New Roman"/>
          <w:sz w:val="32"/>
          <w:szCs w:val="32"/>
        </w:rPr>
        <w:t>。根据《中华人民共和国土地管理法》《中华人民共和国土地管理法实施条例》等规定以及广州市征收</w:t>
      </w:r>
      <w:proofErr w:type="gramStart"/>
      <w:r w:rsidRPr="0041389C">
        <w:rPr>
          <w:rFonts w:ascii="Times New Roman" w:eastAsia="仿宋_GB2312" w:hAnsi="Times New Roman" w:cs="Times New Roman"/>
          <w:sz w:val="32"/>
          <w:szCs w:val="32"/>
        </w:rPr>
        <w:t>农用地区片综合</w:t>
      </w:r>
      <w:proofErr w:type="gramEnd"/>
      <w:r w:rsidRPr="0041389C">
        <w:rPr>
          <w:rFonts w:ascii="Times New Roman" w:eastAsia="仿宋_GB2312" w:hAnsi="Times New Roman" w:cs="Times New Roman"/>
          <w:sz w:val="32"/>
          <w:szCs w:val="32"/>
        </w:rPr>
        <w:t>地价，拟定了征地补偿安置方案，具体如下：</w:t>
      </w:r>
    </w:p>
    <w:p w:rsidR="0045059A" w:rsidRPr="00C02E5C" w:rsidRDefault="0045059A" w:rsidP="0045059A">
      <w:pPr>
        <w:spacing w:line="560" w:lineRule="exact"/>
        <w:ind w:left="640"/>
        <w:rPr>
          <w:rFonts w:ascii="黑体" w:eastAsia="黑体" w:hAnsi="黑体" w:cs="Times New Roman"/>
          <w:sz w:val="32"/>
          <w:szCs w:val="32"/>
        </w:rPr>
      </w:pPr>
      <w:r w:rsidRPr="00C02E5C">
        <w:rPr>
          <w:rFonts w:ascii="黑体" w:eastAsia="黑体" w:hAnsi="黑体" w:cs="Times New Roman"/>
          <w:sz w:val="32"/>
          <w:szCs w:val="32"/>
        </w:rPr>
        <w:t>一、征收集体土地情况</w:t>
      </w:r>
    </w:p>
    <w:p w:rsidR="0045059A" w:rsidRPr="0041389C" w:rsidRDefault="0045059A" w:rsidP="0045059A">
      <w:pPr>
        <w:spacing w:line="560" w:lineRule="exact"/>
        <w:ind w:firstLineChars="200" w:firstLine="640"/>
        <w:rPr>
          <w:rFonts w:ascii="Times New Roman" w:eastAsia="仿宋_GB2312" w:hAnsi="Times New Roman" w:cs="Times New Roman"/>
          <w:sz w:val="32"/>
          <w:szCs w:val="32"/>
        </w:rPr>
      </w:pPr>
      <w:r w:rsidRPr="0041389C">
        <w:rPr>
          <w:rFonts w:ascii="Times New Roman" w:eastAsia="仿宋_GB2312" w:hAnsi="Times New Roman" w:cs="Times New Roman"/>
          <w:sz w:val="32"/>
          <w:szCs w:val="32"/>
        </w:rPr>
        <w:t>征收集体土地总面积</w:t>
      </w:r>
      <w:r>
        <w:rPr>
          <w:rFonts w:ascii="Times New Roman" w:eastAsia="仿宋_GB2312" w:hAnsi="Times New Roman" w:cs="Times New Roman" w:hint="eastAsia"/>
          <w:sz w:val="32"/>
          <w:szCs w:val="32"/>
        </w:rPr>
        <w:t>47.3495</w:t>
      </w:r>
      <w:r w:rsidRPr="0041389C">
        <w:rPr>
          <w:rFonts w:ascii="Times New Roman" w:eastAsia="仿宋_GB2312" w:hAnsi="Times New Roman" w:cs="Times New Roman"/>
          <w:sz w:val="32"/>
          <w:szCs w:val="32"/>
        </w:rPr>
        <w:t>公顷，根据拟征收土地现状调查，征地范围涉及土地</w:t>
      </w:r>
      <w:r w:rsidR="00C02E5C" w:rsidRPr="0041389C">
        <w:rPr>
          <w:rFonts w:ascii="Times New Roman" w:eastAsia="仿宋_GB2312" w:hAnsi="Times New Roman"/>
          <w:sz w:val="32"/>
          <w:szCs w:val="32"/>
        </w:rPr>
        <w:t>现状农用地</w:t>
      </w:r>
      <w:r w:rsidR="00C02E5C">
        <w:rPr>
          <w:rFonts w:ascii="Times New Roman" w:eastAsia="仿宋_GB2312" w:hAnsi="Times New Roman" w:hint="eastAsia"/>
          <w:sz w:val="32"/>
          <w:szCs w:val="32"/>
        </w:rPr>
        <w:t>42.6771</w:t>
      </w:r>
      <w:r w:rsidR="00C02E5C" w:rsidRPr="0041389C">
        <w:rPr>
          <w:rFonts w:ascii="Times New Roman" w:eastAsia="仿宋_GB2312" w:hAnsi="Times New Roman"/>
          <w:sz w:val="32"/>
          <w:szCs w:val="32"/>
        </w:rPr>
        <w:t>公顷（耕地</w:t>
      </w:r>
      <w:r w:rsidR="00C02E5C">
        <w:rPr>
          <w:rFonts w:ascii="Times New Roman" w:eastAsia="仿宋_GB2312" w:hAnsi="Times New Roman" w:hint="eastAsia"/>
          <w:sz w:val="32"/>
          <w:szCs w:val="32"/>
        </w:rPr>
        <w:t>10.1861</w:t>
      </w:r>
      <w:r w:rsidR="00C02E5C" w:rsidRPr="0041389C">
        <w:rPr>
          <w:rFonts w:ascii="Times New Roman" w:eastAsia="仿宋_GB2312" w:hAnsi="Times New Roman"/>
          <w:sz w:val="32"/>
          <w:szCs w:val="32"/>
        </w:rPr>
        <w:t>公顷、园地</w:t>
      </w:r>
      <w:r w:rsidR="00C02E5C">
        <w:rPr>
          <w:rFonts w:ascii="Times New Roman" w:eastAsia="仿宋_GB2312" w:hAnsi="Times New Roman" w:hint="eastAsia"/>
          <w:sz w:val="32"/>
          <w:szCs w:val="32"/>
        </w:rPr>
        <w:t>8.7662</w:t>
      </w:r>
      <w:r w:rsidR="00C02E5C" w:rsidRPr="0041389C">
        <w:rPr>
          <w:rFonts w:ascii="Times New Roman" w:eastAsia="仿宋_GB2312" w:hAnsi="Times New Roman"/>
          <w:sz w:val="32"/>
          <w:szCs w:val="32"/>
        </w:rPr>
        <w:t>公顷、林地</w:t>
      </w:r>
      <w:r w:rsidR="00C02E5C">
        <w:rPr>
          <w:rFonts w:ascii="Times New Roman" w:eastAsia="仿宋_GB2312" w:hAnsi="Times New Roman" w:hint="eastAsia"/>
          <w:sz w:val="32"/>
          <w:szCs w:val="32"/>
        </w:rPr>
        <w:t>0.4946</w:t>
      </w:r>
      <w:r w:rsidR="00C02E5C" w:rsidRPr="0041389C">
        <w:rPr>
          <w:rFonts w:ascii="Times New Roman" w:eastAsia="仿宋_GB2312" w:hAnsi="Times New Roman"/>
          <w:sz w:val="32"/>
          <w:szCs w:val="32"/>
        </w:rPr>
        <w:t>公顷，草地</w:t>
      </w:r>
      <w:r w:rsidR="00C02E5C" w:rsidRPr="0041389C">
        <w:rPr>
          <w:rFonts w:ascii="Times New Roman" w:eastAsia="仿宋_GB2312" w:hAnsi="Times New Roman"/>
          <w:sz w:val="32"/>
          <w:szCs w:val="32"/>
        </w:rPr>
        <w:t>0.1744</w:t>
      </w:r>
      <w:r w:rsidR="00C02E5C" w:rsidRPr="0041389C">
        <w:rPr>
          <w:rFonts w:ascii="Times New Roman" w:eastAsia="仿宋_GB2312" w:hAnsi="Times New Roman"/>
          <w:sz w:val="32"/>
          <w:szCs w:val="32"/>
        </w:rPr>
        <w:t>公顷，其他农用地</w:t>
      </w:r>
      <w:r w:rsidR="00C02E5C">
        <w:rPr>
          <w:rFonts w:ascii="Times New Roman" w:eastAsia="仿宋_GB2312" w:hAnsi="Times New Roman" w:hint="eastAsia"/>
          <w:sz w:val="32"/>
          <w:szCs w:val="32"/>
        </w:rPr>
        <w:t>23.0558</w:t>
      </w:r>
      <w:r w:rsidR="00C02E5C" w:rsidRPr="0041389C">
        <w:rPr>
          <w:rFonts w:ascii="Times New Roman" w:eastAsia="仿宋_GB2312" w:hAnsi="Times New Roman"/>
          <w:sz w:val="32"/>
          <w:szCs w:val="32"/>
        </w:rPr>
        <w:t>公顷）、建设用地</w:t>
      </w:r>
      <w:r w:rsidR="00C02E5C" w:rsidRPr="0041389C">
        <w:rPr>
          <w:rFonts w:ascii="Times New Roman" w:eastAsia="仿宋_GB2312" w:hAnsi="Times New Roman"/>
          <w:sz w:val="32"/>
          <w:szCs w:val="32"/>
        </w:rPr>
        <w:t>4.</w:t>
      </w:r>
      <w:r w:rsidR="00C02E5C">
        <w:rPr>
          <w:rFonts w:ascii="Times New Roman" w:eastAsia="仿宋_GB2312" w:hAnsi="Times New Roman" w:hint="eastAsia"/>
          <w:sz w:val="32"/>
          <w:szCs w:val="32"/>
        </w:rPr>
        <w:t>4832</w:t>
      </w:r>
      <w:r w:rsidR="00C02E5C" w:rsidRPr="0041389C">
        <w:rPr>
          <w:rFonts w:ascii="Times New Roman" w:eastAsia="仿宋_GB2312" w:hAnsi="Times New Roman"/>
          <w:sz w:val="32"/>
          <w:szCs w:val="32"/>
        </w:rPr>
        <w:t>公顷、未利用地</w:t>
      </w:r>
      <w:r w:rsidR="00C02E5C">
        <w:rPr>
          <w:rFonts w:ascii="Times New Roman" w:eastAsia="仿宋_GB2312" w:hAnsi="Times New Roman" w:hint="eastAsia"/>
          <w:sz w:val="32"/>
          <w:szCs w:val="32"/>
        </w:rPr>
        <w:t>0.1892</w:t>
      </w:r>
      <w:r w:rsidR="00C02E5C" w:rsidRPr="0041389C">
        <w:rPr>
          <w:rFonts w:ascii="Times New Roman" w:eastAsia="仿宋_GB2312" w:hAnsi="Times New Roman"/>
          <w:sz w:val="32"/>
          <w:szCs w:val="32"/>
        </w:rPr>
        <w:t>公顷。根据用地报批地类相关规则，上述征收地块报批地类为</w:t>
      </w:r>
      <w:r w:rsidR="00C02E5C" w:rsidRPr="009E562B">
        <w:rPr>
          <w:rFonts w:ascii="Times New Roman" w:eastAsia="仿宋_GB2312" w:hAnsi="Times New Roman" w:hint="eastAsia"/>
          <w:sz w:val="32"/>
          <w:szCs w:val="32"/>
        </w:rPr>
        <w:t>农用地</w:t>
      </w:r>
      <w:r w:rsidR="00C02E5C" w:rsidRPr="009E562B">
        <w:rPr>
          <w:rFonts w:ascii="Times New Roman" w:eastAsia="仿宋_GB2312" w:hAnsi="Times New Roman" w:hint="eastAsia"/>
          <w:sz w:val="32"/>
          <w:szCs w:val="32"/>
        </w:rPr>
        <w:t>46.3815</w:t>
      </w:r>
      <w:r w:rsidR="00C02E5C" w:rsidRPr="009E562B">
        <w:rPr>
          <w:rFonts w:ascii="Times New Roman" w:eastAsia="仿宋_GB2312" w:hAnsi="Times New Roman" w:hint="eastAsia"/>
          <w:sz w:val="32"/>
          <w:szCs w:val="32"/>
        </w:rPr>
        <w:t>公顷</w:t>
      </w:r>
      <w:r w:rsidR="00C02E5C">
        <w:rPr>
          <w:rFonts w:ascii="Times New Roman" w:eastAsia="仿宋_GB2312" w:hAnsi="Times New Roman" w:hint="eastAsia"/>
          <w:sz w:val="32"/>
          <w:szCs w:val="32"/>
        </w:rPr>
        <w:t>（</w:t>
      </w:r>
      <w:r w:rsidR="00C02E5C" w:rsidRPr="009E562B">
        <w:rPr>
          <w:rFonts w:ascii="Times New Roman" w:eastAsia="仿宋_GB2312" w:hAnsi="Times New Roman" w:hint="eastAsia"/>
          <w:sz w:val="32"/>
          <w:szCs w:val="32"/>
        </w:rPr>
        <w:t>耕地</w:t>
      </w:r>
      <w:r w:rsidR="00C02E5C" w:rsidRPr="009E562B">
        <w:rPr>
          <w:rFonts w:ascii="Times New Roman" w:eastAsia="仿宋_GB2312" w:hAnsi="Times New Roman" w:hint="eastAsia"/>
          <w:sz w:val="32"/>
          <w:szCs w:val="32"/>
        </w:rPr>
        <w:t>11.8253</w:t>
      </w:r>
      <w:r w:rsidR="00C02E5C" w:rsidRPr="009E562B">
        <w:rPr>
          <w:rFonts w:ascii="Times New Roman" w:eastAsia="仿宋_GB2312" w:hAnsi="Times New Roman" w:hint="eastAsia"/>
          <w:sz w:val="32"/>
          <w:szCs w:val="32"/>
        </w:rPr>
        <w:t>公顷，园地</w:t>
      </w:r>
      <w:r w:rsidR="00C02E5C" w:rsidRPr="009E562B">
        <w:rPr>
          <w:rFonts w:ascii="Times New Roman" w:eastAsia="仿宋_GB2312" w:hAnsi="Times New Roman" w:hint="eastAsia"/>
          <w:sz w:val="32"/>
          <w:szCs w:val="32"/>
        </w:rPr>
        <w:t>9.6257</w:t>
      </w:r>
      <w:r w:rsidR="00C02E5C" w:rsidRPr="009E562B">
        <w:rPr>
          <w:rFonts w:ascii="Times New Roman" w:eastAsia="仿宋_GB2312" w:hAnsi="Times New Roman" w:hint="eastAsia"/>
          <w:sz w:val="32"/>
          <w:szCs w:val="32"/>
        </w:rPr>
        <w:t>公顷，林地</w:t>
      </w:r>
      <w:r w:rsidR="00C02E5C" w:rsidRPr="009E562B">
        <w:rPr>
          <w:rFonts w:ascii="Times New Roman" w:eastAsia="仿宋_GB2312" w:hAnsi="Times New Roman" w:hint="eastAsia"/>
          <w:sz w:val="32"/>
          <w:szCs w:val="32"/>
        </w:rPr>
        <w:t>0.4946</w:t>
      </w:r>
      <w:r w:rsidR="00C02E5C" w:rsidRPr="009E562B">
        <w:rPr>
          <w:rFonts w:ascii="Times New Roman" w:eastAsia="仿宋_GB2312" w:hAnsi="Times New Roman" w:hint="eastAsia"/>
          <w:sz w:val="32"/>
          <w:szCs w:val="32"/>
        </w:rPr>
        <w:t>公顷，草地</w:t>
      </w:r>
      <w:r w:rsidR="00C02E5C" w:rsidRPr="009E562B">
        <w:rPr>
          <w:rFonts w:ascii="Times New Roman" w:eastAsia="仿宋_GB2312" w:hAnsi="Times New Roman" w:hint="eastAsia"/>
          <w:sz w:val="32"/>
          <w:szCs w:val="32"/>
        </w:rPr>
        <w:t>0.2887</w:t>
      </w:r>
      <w:r w:rsidR="00C02E5C" w:rsidRPr="009E562B">
        <w:rPr>
          <w:rFonts w:ascii="Times New Roman" w:eastAsia="仿宋_GB2312" w:hAnsi="Times New Roman" w:hint="eastAsia"/>
          <w:sz w:val="32"/>
          <w:szCs w:val="32"/>
        </w:rPr>
        <w:t>公顷，其他农用地</w:t>
      </w:r>
      <w:r w:rsidR="00C02E5C" w:rsidRPr="009E562B">
        <w:rPr>
          <w:rFonts w:ascii="Times New Roman" w:eastAsia="仿宋_GB2312" w:hAnsi="Times New Roman" w:hint="eastAsia"/>
          <w:sz w:val="32"/>
          <w:szCs w:val="32"/>
        </w:rPr>
        <w:t>24.1472</w:t>
      </w:r>
      <w:r w:rsidR="00C02E5C" w:rsidRPr="009E562B">
        <w:rPr>
          <w:rFonts w:ascii="Times New Roman" w:eastAsia="仿宋_GB2312" w:hAnsi="Times New Roman" w:hint="eastAsia"/>
          <w:sz w:val="32"/>
          <w:szCs w:val="32"/>
        </w:rPr>
        <w:t>公顷</w:t>
      </w:r>
      <w:r w:rsidR="00C02E5C">
        <w:rPr>
          <w:rFonts w:ascii="Times New Roman" w:eastAsia="仿宋_GB2312" w:hAnsi="Times New Roman" w:hint="eastAsia"/>
          <w:sz w:val="32"/>
          <w:szCs w:val="32"/>
        </w:rPr>
        <w:t>）</w:t>
      </w:r>
      <w:r w:rsidR="00C02E5C" w:rsidRPr="009E562B">
        <w:rPr>
          <w:rFonts w:ascii="Times New Roman" w:eastAsia="仿宋_GB2312" w:hAnsi="Times New Roman" w:hint="eastAsia"/>
          <w:sz w:val="32"/>
          <w:szCs w:val="32"/>
        </w:rPr>
        <w:t>，建设用地</w:t>
      </w:r>
      <w:r w:rsidR="00C02E5C" w:rsidRPr="009E562B">
        <w:rPr>
          <w:rFonts w:ascii="Times New Roman" w:eastAsia="仿宋_GB2312" w:hAnsi="Times New Roman" w:hint="eastAsia"/>
          <w:sz w:val="32"/>
          <w:szCs w:val="32"/>
        </w:rPr>
        <w:t>0.7241</w:t>
      </w:r>
      <w:r w:rsidR="00C02E5C" w:rsidRPr="009E562B">
        <w:rPr>
          <w:rFonts w:ascii="Times New Roman" w:eastAsia="仿宋_GB2312" w:hAnsi="Times New Roman" w:hint="eastAsia"/>
          <w:sz w:val="32"/>
          <w:szCs w:val="32"/>
        </w:rPr>
        <w:t>公顷，未利用地</w:t>
      </w:r>
      <w:r w:rsidR="00C02E5C" w:rsidRPr="009E562B">
        <w:rPr>
          <w:rFonts w:ascii="Times New Roman" w:eastAsia="仿宋_GB2312" w:hAnsi="Times New Roman" w:hint="eastAsia"/>
          <w:sz w:val="32"/>
          <w:szCs w:val="32"/>
        </w:rPr>
        <w:t>0.2439</w:t>
      </w:r>
      <w:r w:rsidR="00C02E5C" w:rsidRPr="009E562B">
        <w:rPr>
          <w:rFonts w:ascii="Times New Roman" w:eastAsia="仿宋_GB2312" w:hAnsi="Times New Roman" w:hint="eastAsia"/>
          <w:sz w:val="32"/>
          <w:szCs w:val="32"/>
        </w:rPr>
        <w:t>公顷</w:t>
      </w:r>
      <w:r w:rsidR="00C02E5C" w:rsidRPr="0041389C">
        <w:rPr>
          <w:rFonts w:ascii="Times New Roman" w:eastAsia="仿宋_GB2312" w:hAnsi="Times New Roman"/>
          <w:sz w:val="32"/>
          <w:szCs w:val="32"/>
        </w:rPr>
        <w:t>。</w:t>
      </w:r>
      <w:r w:rsidRPr="0041389C">
        <w:rPr>
          <w:rFonts w:ascii="Times New Roman" w:eastAsia="仿宋_GB2312" w:hAnsi="Times New Roman" w:cs="Times New Roman"/>
          <w:sz w:val="32"/>
          <w:szCs w:val="32"/>
        </w:rPr>
        <w:t>具体结果以用地批准结果为准。</w:t>
      </w:r>
    </w:p>
    <w:p w:rsidR="0045059A" w:rsidRPr="00C02E5C" w:rsidRDefault="0045059A" w:rsidP="00D84C8E">
      <w:pPr>
        <w:spacing w:line="400" w:lineRule="exact"/>
        <w:ind w:leftChars="200" w:left="440"/>
        <w:rPr>
          <w:rFonts w:ascii="黑体" w:eastAsia="黑体" w:hAnsi="黑体" w:cs="Times New Roman"/>
          <w:sz w:val="32"/>
          <w:szCs w:val="32"/>
        </w:rPr>
      </w:pPr>
      <w:r w:rsidRPr="00C02E5C">
        <w:rPr>
          <w:rFonts w:ascii="黑体" w:eastAsia="黑体" w:hAnsi="黑体" w:cs="Times New Roman"/>
          <w:sz w:val="32"/>
          <w:szCs w:val="32"/>
        </w:rPr>
        <w:lastRenderedPageBreak/>
        <w:t>二、土地补偿费与安置补偿费</w:t>
      </w:r>
    </w:p>
    <w:p w:rsidR="0045059A" w:rsidRPr="0041389C" w:rsidRDefault="0045059A" w:rsidP="00D84C8E">
      <w:pPr>
        <w:spacing w:beforeLines="50" w:before="120" w:line="320" w:lineRule="exact"/>
        <w:jc w:val="center"/>
        <w:rPr>
          <w:rFonts w:ascii="Times New Roman" w:eastAsia="仿宋_GB2312" w:hAnsi="Times New Roman" w:cs="Times New Roman"/>
          <w:b/>
          <w:bCs/>
          <w:sz w:val="28"/>
          <w:szCs w:val="28"/>
        </w:rPr>
      </w:pPr>
      <w:r w:rsidRPr="0041389C">
        <w:rPr>
          <w:rFonts w:ascii="Times New Roman" w:eastAsia="仿宋_GB2312" w:hAnsi="Times New Roman" w:cs="Times New Roman"/>
          <w:b/>
          <w:bCs/>
          <w:sz w:val="28"/>
          <w:szCs w:val="28"/>
        </w:rPr>
        <w:t>土地补偿费与安置补偿费一览表</w:t>
      </w:r>
    </w:p>
    <w:p w:rsidR="0045059A" w:rsidRPr="00C02E5C" w:rsidRDefault="0045059A" w:rsidP="00D84C8E">
      <w:pPr>
        <w:spacing w:line="360" w:lineRule="exact"/>
        <w:jc w:val="right"/>
        <w:rPr>
          <w:rFonts w:ascii="Times New Roman" w:eastAsia="仿宋_GB2312" w:hAnsi="Times New Roman" w:cs="Times New Roman"/>
          <w:kern w:val="2"/>
        </w:rPr>
      </w:pPr>
      <w:r w:rsidRPr="00C02E5C">
        <w:rPr>
          <w:rFonts w:ascii="Times New Roman" w:eastAsia="仿宋_GB2312" w:hAnsi="Times New Roman" w:cs="Times New Roman"/>
          <w:kern w:val="2"/>
        </w:rPr>
        <w:t>（单位：公顷、万元</w:t>
      </w:r>
      <w:r w:rsidRPr="00C02E5C">
        <w:rPr>
          <w:rFonts w:ascii="Times New Roman" w:eastAsia="仿宋_GB2312" w:hAnsi="Times New Roman" w:cs="Times New Roman"/>
          <w:kern w:val="2"/>
        </w:rPr>
        <w:t>/</w:t>
      </w:r>
      <w:r w:rsidRPr="00C02E5C">
        <w:rPr>
          <w:rFonts w:ascii="Times New Roman" w:eastAsia="仿宋_GB2312" w:hAnsi="Times New Roman" w:cs="Times New Roman"/>
          <w:kern w:val="2"/>
        </w:rPr>
        <w:t>公顷、万元）</w:t>
      </w:r>
    </w:p>
    <w:tbl>
      <w:tblPr>
        <w:tblpPr w:leftFromText="180" w:rightFromText="180" w:vertAnchor="text" w:horzAnchor="page" w:tblpX="961" w:tblpY="365"/>
        <w:tblOverlap w:val="neve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020"/>
        <w:gridCol w:w="1248"/>
        <w:gridCol w:w="1322"/>
        <w:gridCol w:w="1229"/>
        <w:gridCol w:w="1350"/>
        <w:gridCol w:w="1276"/>
      </w:tblGrid>
      <w:tr w:rsidR="0045059A" w:rsidRPr="0041389C" w:rsidTr="00D84C8E">
        <w:trPr>
          <w:trHeight w:val="561"/>
        </w:trPr>
        <w:tc>
          <w:tcPr>
            <w:tcW w:w="1384" w:type="dxa"/>
            <w:vMerge w:val="restart"/>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单位</w:t>
            </w:r>
          </w:p>
        </w:tc>
        <w:tc>
          <w:tcPr>
            <w:tcW w:w="1418" w:type="dxa"/>
            <w:vMerge w:val="restart"/>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土地类别</w:t>
            </w:r>
          </w:p>
        </w:tc>
        <w:tc>
          <w:tcPr>
            <w:tcW w:w="1020" w:type="dxa"/>
            <w:vMerge w:val="restart"/>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面积</w:t>
            </w:r>
          </w:p>
        </w:tc>
        <w:tc>
          <w:tcPr>
            <w:tcW w:w="2570" w:type="dxa"/>
            <w:gridSpan w:val="2"/>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土地补偿费</w:t>
            </w:r>
          </w:p>
        </w:tc>
        <w:tc>
          <w:tcPr>
            <w:tcW w:w="2579" w:type="dxa"/>
            <w:gridSpan w:val="2"/>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安置补偿费</w:t>
            </w:r>
          </w:p>
        </w:tc>
        <w:tc>
          <w:tcPr>
            <w:tcW w:w="1276" w:type="dxa"/>
            <w:vMerge w:val="restart"/>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合计</w:t>
            </w:r>
          </w:p>
        </w:tc>
      </w:tr>
      <w:tr w:rsidR="0045059A" w:rsidRPr="0041389C" w:rsidTr="00D84C8E">
        <w:trPr>
          <w:trHeight w:val="1196"/>
        </w:trPr>
        <w:tc>
          <w:tcPr>
            <w:tcW w:w="1384" w:type="dxa"/>
            <w:vMerge/>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p>
        </w:tc>
        <w:tc>
          <w:tcPr>
            <w:tcW w:w="1418" w:type="dxa"/>
            <w:vMerge/>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p>
        </w:tc>
        <w:tc>
          <w:tcPr>
            <w:tcW w:w="1020" w:type="dxa"/>
            <w:vMerge/>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p>
        </w:tc>
        <w:tc>
          <w:tcPr>
            <w:tcW w:w="1248" w:type="dxa"/>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补偿</w:t>
            </w:r>
          </w:p>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标准</w:t>
            </w:r>
          </w:p>
        </w:tc>
        <w:tc>
          <w:tcPr>
            <w:tcW w:w="1322" w:type="dxa"/>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补偿</w:t>
            </w:r>
          </w:p>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金额</w:t>
            </w:r>
          </w:p>
        </w:tc>
        <w:tc>
          <w:tcPr>
            <w:tcW w:w="1229" w:type="dxa"/>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补偿</w:t>
            </w:r>
          </w:p>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标准</w:t>
            </w:r>
          </w:p>
        </w:tc>
        <w:tc>
          <w:tcPr>
            <w:tcW w:w="1350" w:type="dxa"/>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补偿</w:t>
            </w:r>
          </w:p>
          <w:p w:rsidR="0045059A" w:rsidRPr="0041389C" w:rsidRDefault="0045059A" w:rsidP="00D84C8E">
            <w:pPr>
              <w:spacing w:line="360" w:lineRule="exact"/>
              <w:jc w:val="center"/>
              <w:rPr>
                <w:rFonts w:ascii="Times New Roman" w:eastAsia="仿宋_GB2312" w:hAnsi="Times New Roman" w:cs="Times New Roman"/>
                <w:b/>
                <w:bCs/>
                <w:sz w:val="24"/>
              </w:rPr>
            </w:pPr>
            <w:r w:rsidRPr="0041389C">
              <w:rPr>
                <w:rFonts w:ascii="Times New Roman" w:eastAsia="仿宋_GB2312" w:hAnsi="Times New Roman" w:cs="Times New Roman"/>
                <w:b/>
                <w:bCs/>
                <w:sz w:val="24"/>
              </w:rPr>
              <w:t>金额</w:t>
            </w:r>
          </w:p>
        </w:tc>
        <w:tc>
          <w:tcPr>
            <w:tcW w:w="1276" w:type="dxa"/>
            <w:vMerge/>
            <w:vAlign w:val="center"/>
          </w:tcPr>
          <w:p w:rsidR="0045059A" w:rsidRPr="0041389C" w:rsidRDefault="0045059A" w:rsidP="00D84C8E">
            <w:pPr>
              <w:spacing w:line="360" w:lineRule="exact"/>
              <w:jc w:val="center"/>
              <w:rPr>
                <w:rFonts w:ascii="Times New Roman" w:eastAsia="仿宋_GB2312" w:hAnsi="Times New Roman" w:cs="Times New Roman"/>
                <w:b/>
                <w:bCs/>
                <w:sz w:val="24"/>
              </w:rPr>
            </w:pPr>
          </w:p>
        </w:tc>
      </w:tr>
      <w:tr w:rsidR="0045059A" w:rsidRPr="0041389C" w:rsidTr="009C28EB">
        <w:trPr>
          <w:trHeight w:val="445"/>
        </w:trPr>
        <w:tc>
          <w:tcPr>
            <w:tcW w:w="1384" w:type="dxa"/>
            <w:vMerge w:val="restart"/>
            <w:vAlign w:val="center"/>
          </w:tcPr>
          <w:p w:rsidR="0045059A" w:rsidRPr="0041389C" w:rsidRDefault="00C02E5C" w:rsidP="00D84C8E">
            <w:pPr>
              <w:spacing w:line="360" w:lineRule="exact"/>
              <w:jc w:val="center"/>
              <w:rPr>
                <w:rFonts w:ascii="Times New Roman" w:eastAsia="仿宋_GB2312" w:hAnsi="Times New Roman" w:cs="Times New Roman"/>
                <w:sz w:val="24"/>
              </w:rPr>
            </w:pPr>
            <w:r w:rsidRPr="00C02E5C">
              <w:rPr>
                <w:rFonts w:ascii="Times New Roman" w:eastAsia="宋体" w:hAnsi="Times New Roman" w:cs="宋体" w:hint="eastAsia"/>
                <w:sz w:val="24"/>
                <w:szCs w:val="24"/>
                <w:lang w:bidi="ar"/>
              </w:rPr>
              <w:t>广州市南沙区黄阁镇新海经济联合社</w:t>
            </w:r>
          </w:p>
        </w:tc>
        <w:tc>
          <w:tcPr>
            <w:tcW w:w="1418" w:type="dxa"/>
            <w:vAlign w:val="center"/>
          </w:tcPr>
          <w:p w:rsidR="0045059A" w:rsidRPr="0041389C" w:rsidRDefault="0045059A"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农用地</w:t>
            </w:r>
          </w:p>
        </w:tc>
        <w:tc>
          <w:tcPr>
            <w:tcW w:w="1020" w:type="dxa"/>
            <w:vAlign w:val="center"/>
          </w:tcPr>
          <w:p w:rsidR="0045059A" w:rsidRPr="0041389C" w:rsidRDefault="00C02E5C"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5.4596</w:t>
            </w:r>
          </w:p>
        </w:tc>
        <w:tc>
          <w:tcPr>
            <w:tcW w:w="1248" w:type="dxa"/>
            <w:vAlign w:val="center"/>
          </w:tcPr>
          <w:p w:rsidR="0045059A" w:rsidRPr="0041389C" w:rsidRDefault="00C02E5C"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sidR="009C28EB">
              <w:rPr>
                <w:rFonts w:ascii="Times New Roman" w:eastAsia="仿宋_GB2312" w:hAnsi="Times New Roman" w:cs="Times New Roman" w:hint="eastAsia"/>
                <w:sz w:val="24"/>
              </w:rPr>
              <w:t>00</w:t>
            </w:r>
          </w:p>
        </w:tc>
        <w:tc>
          <w:tcPr>
            <w:tcW w:w="1322" w:type="dxa"/>
            <w:vAlign w:val="center"/>
          </w:tcPr>
          <w:p w:rsidR="0045059A"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1076.9061</w:t>
            </w:r>
          </w:p>
        </w:tc>
        <w:tc>
          <w:tcPr>
            <w:tcW w:w="1229" w:type="dxa"/>
            <w:vAlign w:val="center"/>
          </w:tcPr>
          <w:p w:rsidR="0045059A" w:rsidRPr="0041389C" w:rsidRDefault="00C02E5C"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sidR="009C28EB">
              <w:rPr>
                <w:rFonts w:ascii="Times New Roman" w:eastAsia="仿宋_GB2312" w:hAnsi="Times New Roman" w:cs="Times New Roman" w:hint="eastAsia"/>
                <w:sz w:val="24"/>
              </w:rPr>
              <w:t>00</w:t>
            </w:r>
          </w:p>
        </w:tc>
        <w:tc>
          <w:tcPr>
            <w:tcW w:w="1350" w:type="dxa"/>
            <w:vAlign w:val="center"/>
          </w:tcPr>
          <w:p w:rsidR="0045059A"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1076.9061</w:t>
            </w:r>
          </w:p>
        </w:tc>
        <w:tc>
          <w:tcPr>
            <w:tcW w:w="1276" w:type="dxa"/>
            <w:vAlign w:val="center"/>
          </w:tcPr>
          <w:p w:rsidR="0045059A"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2153.8122</w:t>
            </w:r>
          </w:p>
        </w:tc>
      </w:tr>
      <w:tr w:rsidR="0045059A" w:rsidRPr="0041389C" w:rsidTr="009C28EB">
        <w:trPr>
          <w:trHeight w:val="445"/>
        </w:trPr>
        <w:tc>
          <w:tcPr>
            <w:tcW w:w="1384" w:type="dxa"/>
            <w:vMerge/>
            <w:vAlign w:val="center"/>
          </w:tcPr>
          <w:p w:rsidR="0045059A" w:rsidRPr="0041389C" w:rsidRDefault="0045059A" w:rsidP="00D84C8E">
            <w:pPr>
              <w:spacing w:line="360" w:lineRule="exact"/>
              <w:jc w:val="center"/>
              <w:rPr>
                <w:rFonts w:ascii="Times New Roman" w:eastAsia="仿宋_GB2312" w:hAnsi="Times New Roman" w:cs="Times New Roman"/>
                <w:sz w:val="24"/>
              </w:rPr>
            </w:pPr>
          </w:p>
        </w:tc>
        <w:tc>
          <w:tcPr>
            <w:tcW w:w="1418" w:type="dxa"/>
            <w:vAlign w:val="center"/>
          </w:tcPr>
          <w:p w:rsidR="0045059A" w:rsidRPr="0041389C" w:rsidRDefault="0045059A"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建设用地</w:t>
            </w:r>
          </w:p>
        </w:tc>
        <w:tc>
          <w:tcPr>
            <w:tcW w:w="1020" w:type="dxa"/>
            <w:vAlign w:val="center"/>
          </w:tcPr>
          <w:p w:rsidR="0045059A" w:rsidRPr="0041389C" w:rsidRDefault="00C02E5C"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0.0108</w:t>
            </w:r>
          </w:p>
        </w:tc>
        <w:tc>
          <w:tcPr>
            <w:tcW w:w="1248" w:type="dxa"/>
            <w:vAlign w:val="center"/>
          </w:tcPr>
          <w:p w:rsidR="0045059A" w:rsidRPr="0041389C" w:rsidRDefault="00C02E5C"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w:t>
            </w:r>
            <w:r w:rsidR="009C28EB">
              <w:rPr>
                <w:rFonts w:ascii="Times New Roman" w:eastAsia="仿宋_GB2312" w:hAnsi="Times New Roman" w:cs="Times New Roman" w:hint="eastAsia"/>
                <w:sz w:val="24"/>
              </w:rPr>
              <w:t>000</w:t>
            </w:r>
          </w:p>
        </w:tc>
        <w:tc>
          <w:tcPr>
            <w:tcW w:w="1322" w:type="dxa"/>
            <w:vAlign w:val="center"/>
          </w:tcPr>
          <w:p w:rsidR="0045059A"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4.2606</w:t>
            </w:r>
          </w:p>
        </w:tc>
        <w:tc>
          <w:tcPr>
            <w:tcW w:w="1229" w:type="dxa"/>
            <w:vAlign w:val="center"/>
          </w:tcPr>
          <w:p w:rsidR="0045059A" w:rsidRPr="0041389C" w:rsidRDefault="0045059A" w:rsidP="00D84C8E">
            <w:pPr>
              <w:spacing w:line="360" w:lineRule="exact"/>
              <w:jc w:val="center"/>
              <w:rPr>
                <w:rFonts w:ascii="Times New Roman" w:eastAsia="仿宋_GB2312" w:hAnsi="Times New Roman" w:cs="Times New Roman"/>
                <w:sz w:val="24"/>
              </w:rPr>
            </w:pPr>
          </w:p>
        </w:tc>
        <w:tc>
          <w:tcPr>
            <w:tcW w:w="1350" w:type="dxa"/>
            <w:vAlign w:val="center"/>
          </w:tcPr>
          <w:p w:rsidR="0045059A" w:rsidRPr="0041389C" w:rsidRDefault="0045059A" w:rsidP="00D84C8E">
            <w:pPr>
              <w:spacing w:line="360" w:lineRule="exact"/>
              <w:jc w:val="center"/>
              <w:rPr>
                <w:rFonts w:ascii="Times New Roman" w:eastAsia="仿宋_GB2312" w:hAnsi="Times New Roman" w:cs="Times New Roman"/>
                <w:sz w:val="24"/>
              </w:rPr>
            </w:pPr>
          </w:p>
        </w:tc>
        <w:tc>
          <w:tcPr>
            <w:tcW w:w="1276" w:type="dxa"/>
            <w:vAlign w:val="center"/>
          </w:tcPr>
          <w:p w:rsidR="0045059A"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4.2606</w:t>
            </w:r>
          </w:p>
        </w:tc>
      </w:tr>
      <w:tr w:rsidR="0045059A" w:rsidRPr="0041389C" w:rsidTr="009C28EB">
        <w:trPr>
          <w:trHeight w:val="445"/>
        </w:trPr>
        <w:tc>
          <w:tcPr>
            <w:tcW w:w="1384" w:type="dxa"/>
            <w:vMerge/>
            <w:vAlign w:val="center"/>
          </w:tcPr>
          <w:p w:rsidR="0045059A" w:rsidRPr="0041389C" w:rsidRDefault="0045059A" w:rsidP="00D84C8E">
            <w:pPr>
              <w:spacing w:line="360" w:lineRule="exact"/>
              <w:jc w:val="center"/>
              <w:rPr>
                <w:rFonts w:ascii="Times New Roman" w:eastAsia="仿宋_GB2312" w:hAnsi="Times New Roman" w:cs="Times New Roman"/>
                <w:sz w:val="24"/>
              </w:rPr>
            </w:pPr>
          </w:p>
        </w:tc>
        <w:tc>
          <w:tcPr>
            <w:tcW w:w="1418" w:type="dxa"/>
            <w:vAlign w:val="center"/>
          </w:tcPr>
          <w:p w:rsidR="0045059A" w:rsidRPr="0041389C" w:rsidRDefault="0045059A"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未利用地</w:t>
            </w:r>
          </w:p>
        </w:tc>
        <w:tc>
          <w:tcPr>
            <w:tcW w:w="1020" w:type="dxa"/>
            <w:vAlign w:val="center"/>
          </w:tcPr>
          <w:p w:rsidR="0045059A" w:rsidRPr="0041389C" w:rsidRDefault="00C02E5C"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0.1049</w:t>
            </w:r>
          </w:p>
        </w:tc>
        <w:tc>
          <w:tcPr>
            <w:tcW w:w="1248" w:type="dxa"/>
            <w:vAlign w:val="center"/>
          </w:tcPr>
          <w:p w:rsidR="0045059A" w:rsidRPr="0041389C" w:rsidRDefault="00C02E5C"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w:t>
            </w:r>
            <w:r w:rsidR="009C28EB">
              <w:rPr>
                <w:rFonts w:ascii="Times New Roman" w:eastAsia="仿宋_GB2312" w:hAnsi="Times New Roman" w:cs="Times New Roman" w:hint="eastAsia"/>
                <w:sz w:val="24"/>
              </w:rPr>
              <w:t>000</w:t>
            </w:r>
          </w:p>
        </w:tc>
        <w:tc>
          <w:tcPr>
            <w:tcW w:w="1322" w:type="dxa"/>
            <w:vAlign w:val="center"/>
          </w:tcPr>
          <w:p w:rsidR="0045059A"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41.3831</w:t>
            </w:r>
          </w:p>
        </w:tc>
        <w:tc>
          <w:tcPr>
            <w:tcW w:w="1229" w:type="dxa"/>
            <w:vAlign w:val="center"/>
          </w:tcPr>
          <w:p w:rsidR="0045059A" w:rsidRPr="0041389C" w:rsidRDefault="0045059A" w:rsidP="00D84C8E">
            <w:pPr>
              <w:spacing w:line="360" w:lineRule="exact"/>
              <w:jc w:val="center"/>
              <w:rPr>
                <w:rFonts w:ascii="Times New Roman" w:eastAsia="仿宋_GB2312" w:hAnsi="Times New Roman" w:cs="Times New Roman"/>
                <w:sz w:val="24"/>
              </w:rPr>
            </w:pPr>
          </w:p>
        </w:tc>
        <w:tc>
          <w:tcPr>
            <w:tcW w:w="1350" w:type="dxa"/>
            <w:vAlign w:val="center"/>
          </w:tcPr>
          <w:p w:rsidR="0045059A" w:rsidRPr="0041389C" w:rsidRDefault="0045059A" w:rsidP="00D84C8E">
            <w:pPr>
              <w:spacing w:line="360" w:lineRule="exact"/>
              <w:jc w:val="center"/>
              <w:rPr>
                <w:rFonts w:ascii="Times New Roman" w:eastAsia="仿宋_GB2312" w:hAnsi="Times New Roman" w:cs="Times New Roman"/>
                <w:sz w:val="24"/>
              </w:rPr>
            </w:pPr>
          </w:p>
        </w:tc>
        <w:tc>
          <w:tcPr>
            <w:tcW w:w="1276" w:type="dxa"/>
            <w:vAlign w:val="center"/>
          </w:tcPr>
          <w:p w:rsidR="0045059A"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41.3831</w:t>
            </w:r>
          </w:p>
        </w:tc>
      </w:tr>
      <w:tr w:rsidR="009C28EB" w:rsidRPr="0041389C" w:rsidTr="009C28EB">
        <w:trPr>
          <w:trHeight w:val="445"/>
        </w:trPr>
        <w:tc>
          <w:tcPr>
            <w:tcW w:w="1384" w:type="dxa"/>
            <w:vMerge w:val="restart"/>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9C28EB">
              <w:rPr>
                <w:rFonts w:ascii="Times New Roman" w:eastAsia="宋体" w:hAnsi="Times New Roman" w:cs="宋体" w:hint="eastAsia"/>
                <w:sz w:val="24"/>
                <w:szCs w:val="24"/>
                <w:lang w:bidi="ar"/>
              </w:rPr>
              <w:t>广州市南沙区东涌镇</w:t>
            </w:r>
            <w:proofErr w:type="gramStart"/>
            <w:r w:rsidRPr="009C28EB">
              <w:rPr>
                <w:rFonts w:ascii="Times New Roman" w:eastAsia="宋体" w:hAnsi="Times New Roman" w:cs="宋体" w:hint="eastAsia"/>
                <w:sz w:val="24"/>
                <w:szCs w:val="24"/>
                <w:lang w:bidi="ar"/>
              </w:rPr>
              <w:t>沙公堡村</w:t>
            </w:r>
            <w:proofErr w:type="gramEnd"/>
            <w:r w:rsidRPr="009C28EB">
              <w:rPr>
                <w:rFonts w:ascii="Times New Roman" w:eastAsia="宋体" w:hAnsi="Times New Roman" w:cs="宋体" w:hint="eastAsia"/>
                <w:sz w:val="24"/>
                <w:szCs w:val="24"/>
                <w:lang w:bidi="ar"/>
              </w:rPr>
              <w:t>股份合作经济社</w:t>
            </w:r>
          </w:p>
        </w:tc>
        <w:tc>
          <w:tcPr>
            <w:tcW w:w="141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农用地</w:t>
            </w:r>
          </w:p>
        </w:tc>
        <w:tc>
          <w:tcPr>
            <w:tcW w:w="102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10.3995</w:t>
            </w:r>
          </w:p>
        </w:tc>
        <w:tc>
          <w:tcPr>
            <w:tcW w:w="124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22"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2051.3014</w:t>
            </w:r>
          </w:p>
        </w:tc>
        <w:tc>
          <w:tcPr>
            <w:tcW w:w="1229"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5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2051.3014</w:t>
            </w:r>
          </w:p>
        </w:tc>
        <w:tc>
          <w:tcPr>
            <w:tcW w:w="1276"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4102.6028</w:t>
            </w:r>
          </w:p>
        </w:tc>
      </w:tr>
      <w:tr w:rsidR="009C28EB" w:rsidRPr="0041389C" w:rsidTr="009C28EB">
        <w:trPr>
          <w:trHeight w:val="445"/>
        </w:trPr>
        <w:tc>
          <w:tcPr>
            <w:tcW w:w="1384" w:type="dxa"/>
            <w:vMerge/>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41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建设用地</w:t>
            </w:r>
          </w:p>
        </w:tc>
        <w:tc>
          <w:tcPr>
            <w:tcW w:w="102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c>
          <w:tcPr>
            <w:tcW w:w="124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c>
          <w:tcPr>
            <w:tcW w:w="1229"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35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276"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r>
      <w:tr w:rsidR="009C28EB" w:rsidRPr="0041389C" w:rsidTr="009C28EB">
        <w:trPr>
          <w:trHeight w:val="445"/>
        </w:trPr>
        <w:tc>
          <w:tcPr>
            <w:tcW w:w="1384" w:type="dxa"/>
            <w:vMerge/>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41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未利用地</w:t>
            </w:r>
          </w:p>
        </w:tc>
        <w:tc>
          <w:tcPr>
            <w:tcW w:w="102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0.0613</w:t>
            </w:r>
          </w:p>
        </w:tc>
        <w:tc>
          <w:tcPr>
            <w:tcW w:w="124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24.1829</w:t>
            </w:r>
          </w:p>
        </w:tc>
        <w:tc>
          <w:tcPr>
            <w:tcW w:w="1229"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35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276"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24.1829</w:t>
            </w:r>
          </w:p>
        </w:tc>
      </w:tr>
      <w:tr w:rsidR="009C28EB" w:rsidRPr="0041389C" w:rsidTr="00D84C8E">
        <w:trPr>
          <w:trHeight w:val="862"/>
        </w:trPr>
        <w:tc>
          <w:tcPr>
            <w:tcW w:w="1384" w:type="dxa"/>
            <w:vMerge w:val="restart"/>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9C28EB">
              <w:rPr>
                <w:rFonts w:ascii="Times New Roman" w:eastAsia="宋体" w:hAnsi="Times New Roman" w:cs="宋体" w:hint="eastAsia"/>
                <w:sz w:val="24"/>
                <w:szCs w:val="24"/>
                <w:lang w:bidi="ar"/>
              </w:rPr>
              <w:t>广州市南沙区东涌镇沙</w:t>
            </w:r>
            <w:proofErr w:type="gramStart"/>
            <w:r w:rsidRPr="009C28EB">
              <w:rPr>
                <w:rFonts w:ascii="Times New Roman" w:eastAsia="宋体" w:hAnsi="Times New Roman" w:cs="宋体" w:hint="eastAsia"/>
                <w:sz w:val="24"/>
                <w:szCs w:val="24"/>
                <w:lang w:bidi="ar"/>
              </w:rPr>
              <w:t>公堡股份</w:t>
            </w:r>
            <w:proofErr w:type="gramEnd"/>
            <w:r w:rsidRPr="009C28EB">
              <w:rPr>
                <w:rFonts w:ascii="Times New Roman" w:eastAsia="宋体" w:hAnsi="Times New Roman" w:cs="宋体" w:hint="eastAsia"/>
                <w:sz w:val="24"/>
                <w:szCs w:val="24"/>
                <w:lang w:bidi="ar"/>
              </w:rPr>
              <w:t>合作经济联合社</w:t>
            </w:r>
          </w:p>
        </w:tc>
        <w:tc>
          <w:tcPr>
            <w:tcW w:w="141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农用地</w:t>
            </w:r>
          </w:p>
        </w:tc>
        <w:tc>
          <w:tcPr>
            <w:tcW w:w="102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18.0603</w:t>
            </w:r>
          </w:p>
        </w:tc>
        <w:tc>
          <w:tcPr>
            <w:tcW w:w="124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22"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3562.3942</w:t>
            </w:r>
          </w:p>
        </w:tc>
        <w:tc>
          <w:tcPr>
            <w:tcW w:w="1229"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5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3562.3942</w:t>
            </w:r>
          </w:p>
        </w:tc>
        <w:tc>
          <w:tcPr>
            <w:tcW w:w="1276"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7124.7884</w:t>
            </w:r>
          </w:p>
        </w:tc>
      </w:tr>
      <w:tr w:rsidR="009C28EB" w:rsidRPr="0041389C" w:rsidTr="00D84C8E">
        <w:trPr>
          <w:trHeight w:val="856"/>
        </w:trPr>
        <w:tc>
          <w:tcPr>
            <w:tcW w:w="1384" w:type="dxa"/>
            <w:vMerge/>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41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建设用地</w:t>
            </w:r>
          </w:p>
        </w:tc>
        <w:tc>
          <w:tcPr>
            <w:tcW w:w="102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0.6127</w:t>
            </w:r>
          </w:p>
        </w:tc>
        <w:tc>
          <w:tcPr>
            <w:tcW w:w="124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241.7102</w:t>
            </w:r>
          </w:p>
        </w:tc>
        <w:tc>
          <w:tcPr>
            <w:tcW w:w="1229"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35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276"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241.7102</w:t>
            </w:r>
          </w:p>
        </w:tc>
      </w:tr>
      <w:tr w:rsidR="009C28EB" w:rsidRPr="0041389C" w:rsidTr="009C28EB">
        <w:trPr>
          <w:trHeight w:val="445"/>
        </w:trPr>
        <w:tc>
          <w:tcPr>
            <w:tcW w:w="1384" w:type="dxa"/>
            <w:vMerge/>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41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未利用地</w:t>
            </w:r>
          </w:p>
        </w:tc>
        <w:tc>
          <w:tcPr>
            <w:tcW w:w="102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0.0777</w:t>
            </w:r>
          </w:p>
        </w:tc>
        <w:tc>
          <w:tcPr>
            <w:tcW w:w="1248"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30.6527</w:t>
            </w:r>
          </w:p>
        </w:tc>
        <w:tc>
          <w:tcPr>
            <w:tcW w:w="1229"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350"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p>
        </w:tc>
        <w:tc>
          <w:tcPr>
            <w:tcW w:w="1276" w:type="dxa"/>
            <w:vAlign w:val="center"/>
          </w:tcPr>
          <w:p w:rsidR="009C28EB" w:rsidRPr="0041389C" w:rsidRDefault="009C28EB"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30.6527</w:t>
            </w:r>
          </w:p>
        </w:tc>
      </w:tr>
      <w:tr w:rsidR="00082F0F" w:rsidRPr="0041389C" w:rsidTr="009C28EB">
        <w:trPr>
          <w:trHeight w:val="445"/>
        </w:trPr>
        <w:tc>
          <w:tcPr>
            <w:tcW w:w="1384" w:type="dxa"/>
            <w:vMerge w:val="restart"/>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9C28EB">
              <w:rPr>
                <w:rFonts w:ascii="Times New Roman" w:eastAsia="宋体" w:hAnsi="Times New Roman" w:cs="宋体" w:hint="eastAsia"/>
                <w:sz w:val="24"/>
                <w:szCs w:val="24"/>
                <w:lang w:bidi="ar"/>
              </w:rPr>
              <w:t>广州市南沙区东涌镇三</w:t>
            </w:r>
            <w:proofErr w:type="gramStart"/>
            <w:r w:rsidRPr="009C28EB">
              <w:rPr>
                <w:rFonts w:ascii="Times New Roman" w:eastAsia="宋体" w:hAnsi="Times New Roman" w:cs="宋体" w:hint="eastAsia"/>
                <w:sz w:val="24"/>
                <w:szCs w:val="24"/>
                <w:lang w:bidi="ar"/>
              </w:rPr>
              <w:t>沙股份</w:t>
            </w:r>
            <w:proofErr w:type="gramEnd"/>
            <w:r w:rsidRPr="009C28EB">
              <w:rPr>
                <w:rFonts w:ascii="Times New Roman" w:eastAsia="宋体" w:hAnsi="Times New Roman" w:cs="宋体" w:hint="eastAsia"/>
                <w:sz w:val="24"/>
                <w:szCs w:val="24"/>
                <w:lang w:bidi="ar"/>
              </w:rPr>
              <w:t>合作经济联合社</w:t>
            </w:r>
          </w:p>
        </w:tc>
        <w:tc>
          <w:tcPr>
            <w:tcW w:w="141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农用地</w:t>
            </w:r>
          </w:p>
        </w:tc>
        <w:tc>
          <w:tcPr>
            <w:tcW w:w="102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11.8168</w:t>
            </w:r>
          </w:p>
        </w:tc>
        <w:tc>
          <w:tcPr>
            <w:tcW w:w="124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22"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2330.8638</w:t>
            </w:r>
          </w:p>
        </w:tc>
        <w:tc>
          <w:tcPr>
            <w:tcW w:w="1229"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5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2330.8638</w:t>
            </w:r>
          </w:p>
        </w:tc>
        <w:tc>
          <w:tcPr>
            <w:tcW w:w="1276"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4661.7276</w:t>
            </w:r>
          </w:p>
        </w:tc>
      </w:tr>
      <w:tr w:rsidR="00082F0F" w:rsidRPr="0041389C" w:rsidTr="00D84C8E">
        <w:trPr>
          <w:trHeight w:val="762"/>
        </w:trPr>
        <w:tc>
          <w:tcPr>
            <w:tcW w:w="1384" w:type="dxa"/>
            <w:vMerge/>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41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建设用地</w:t>
            </w:r>
          </w:p>
        </w:tc>
        <w:tc>
          <w:tcPr>
            <w:tcW w:w="102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0.0934</w:t>
            </w:r>
          </w:p>
        </w:tc>
        <w:tc>
          <w:tcPr>
            <w:tcW w:w="124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36.8463</w:t>
            </w:r>
          </w:p>
        </w:tc>
        <w:tc>
          <w:tcPr>
            <w:tcW w:w="1229"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35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276"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36.8463</w:t>
            </w:r>
          </w:p>
        </w:tc>
      </w:tr>
      <w:tr w:rsidR="00082F0F" w:rsidRPr="0041389C" w:rsidTr="009C28EB">
        <w:trPr>
          <w:trHeight w:val="445"/>
        </w:trPr>
        <w:tc>
          <w:tcPr>
            <w:tcW w:w="1384" w:type="dxa"/>
            <w:vMerge/>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41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未利用地</w:t>
            </w:r>
          </w:p>
        </w:tc>
        <w:tc>
          <w:tcPr>
            <w:tcW w:w="102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c>
          <w:tcPr>
            <w:tcW w:w="124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c>
          <w:tcPr>
            <w:tcW w:w="1229"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35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276"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r>
      <w:tr w:rsidR="00082F0F" w:rsidRPr="0041389C" w:rsidTr="009C28EB">
        <w:trPr>
          <w:trHeight w:val="445"/>
        </w:trPr>
        <w:tc>
          <w:tcPr>
            <w:tcW w:w="1384" w:type="dxa"/>
            <w:vMerge w:val="restart"/>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082F0F">
              <w:rPr>
                <w:rFonts w:ascii="Times New Roman" w:eastAsia="宋体" w:hAnsi="Times New Roman" w:cs="宋体" w:hint="eastAsia"/>
                <w:sz w:val="24"/>
                <w:szCs w:val="24"/>
                <w:lang w:bidi="ar"/>
              </w:rPr>
              <w:t>广州市南沙区东涌镇庆</w:t>
            </w:r>
            <w:proofErr w:type="gramStart"/>
            <w:r w:rsidRPr="00082F0F">
              <w:rPr>
                <w:rFonts w:ascii="Times New Roman" w:eastAsia="宋体" w:hAnsi="Times New Roman" w:cs="宋体" w:hint="eastAsia"/>
                <w:sz w:val="24"/>
                <w:szCs w:val="24"/>
                <w:lang w:bidi="ar"/>
              </w:rPr>
              <w:t>盛股份</w:t>
            </w:r>
            <w:proofErr w:type="gramEnd"/>
            <w:r w:rsidRPr="00082F0F">
              <w:rPr>
                <w:rFonts w:ascii="Times New Roman" w:eastAsia="宋体" w:hAnsi="Times New Roman" w:cs="宋体" w:hint="eastAsia"/>
                <w:sz w:val="24"/>
                <w:szCs w:val="24"/>
                <w:lang w:bidi="ar"/>
              </w:rPr>
              <w:t>合作经济联合社</w:t>
            </w:r>
          </w:p>
        </w:tc>
        <w:tc>
          <w:tcPr>
            <w:tcW w:w="141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农用地</w:t>
            </w:r>
          </w:p>
        </w:tc>
        <w:tc>
          <w:tcPr>
            <w:tcW w:w="1020"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0.6453</w:t>
            </w:r>
          </w:p>
        </w:tc>
        <w:tc>
          <w:tcPr>
            <w:tcW w:w="124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22"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127.2854</w:t>
            </w:r>
          </w:p>
        </w:tc>
        <w:tc>
          <w:tcPr>
            <w:tcW w:w="1229"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C02E5C">
              <w:rPr>
                <w:rFonts w:ascii="Times New Roman" w:eastAsia="仿宋_GB2312" w:hAnsi="Times New Roman" w:cs="Times New Roman"/>
                <w:sz w:val="24"/>
              </w:rPr>
              <w:t>197.25</w:t>
            </w:r>
            <w:r>
              <w:rPr>
                <w:rFonts w:ascii="Times New Roman" w:eastAsia="仿宋_GB2312" w:hAnsi="Times New Roman" w:cs="Times New Roman" w:hint="eastAsia"/>
                <w:sz w:val="24"/>
              </w:rPr>
              <w:t>00</w:t>
            </w:r>
          </w:p>
        </w:tc>
        <w:tc>
          <w:tcPr>
            <w:tcW w:w="1350"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127.2854</w:t>
            </w:r>
          </w:p>
        </w:tc>
        <w:tc>
          <w:tcPr>
            <w:tcW w:w="1276"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254.5709</w:t>
            </w:r>
          </w:p>
        </w:tc>
      </w:tr>
      <w:tr w:rsidR="00082F0F" w:rsidRPr="0041389C" w:rsidTr="00D84C8E">
        <w:trPr>
          <w:trHeight w:val="749"/>
        </w:trPr>
        <w:tc>
          <w:tcPr>
            <w:tcW w:w="1384" w:type="dxa"/>
            <w:vMerge/>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41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建设用地</w:t>
            </w:r>
          </w:p>
        </w:tc>
        <w:tc>
          <w:tcPr>
            <w:tcW w:w="1020"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0.0072</w:t>
            </w:r>
          </w:p>
        </w:tc>
        <w:tc>
          <w:tcPr>
            <w:tcW w:w="124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2.8404</w:t>
            </w:r>
          </w:p>
        </w:tc>
        <w:tc>
          <w:tcPr>
            <w:tcW w:w="1229"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35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276"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2.8404</w:t>
            </w:r>
          </w:p>
        </w:tc>
      </w:tr>
      <w:tr w:rsidR="00082F0F" w:rsidRPr="0041389C" w:rsidTr="009C28EB">
        <w:trPr>
          <w:trHeight w:val="445"/>
        </w:trPr>
        <w:tc>
          <w:tcPr>
            <w:tcW w:w="1384" w:type="dxa"/>
            <w:vMerge/>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41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sidRPr="0041389C">
              <w:rPr>
                <w:rFonts w:ascii="Times New Roman" w:eastAsia="仿宋_GB2312" w:hAnsi="Times New Roman" w:cs="Times New Roman"/>
                <w:sz w:val="24"/>
              </w:rPr>
              <w:t>未利用地</w:t>
            </w:r>
          </w:p>
        </w:tc>
        <w:tc>
          <w:tcPr>
            <w:tcW w:w="1020"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c>
          <w:tcPr>
            <w:tcW w:w="1248"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394.5000</w:t>
            </w:r>
          </w:p>
        </w:tc>
        <w:tc>
          <w:tcPr>
            <w:tcW w:w="1322"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c>
          <w:tcPr>
            <w:tcW w:w="1229"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350" w:type="dxa"/>
            <w:vAlign w:val="center"/>
          </w:tcPr>
          <w:p w:rsidR="00082F0F" w:rsidRPr="0041389C" w:rsidRDefault="00082F0F" w:rsidP="00D84C8E">
            <w:pPr>
              <w:spacing w:line="360" w:lineRule="exact"/>
              <w:jc w:val="center"/>
              <w:rPr>
                <w:rFonts w:ascii="Times New Roman" w:eastAsia="仿宋_GB2312" w:hAnsi="Times New Roman" w:cs="Times New Roman"/>
                <w:sz w:val="24"/>
              </w:rPr>
            </w:pPr>
          </w:p>
        </w:tc>
        <w:tc>
          <w:tcPr>
            <w:tcW w:w="1276" w:type="dxa"/>
            <w:vAlign w:val="center"/>
          </w:tcPr>
          <w:p w:rsidR="00082F0F" w:rsidRDefault="00082F0F" w:rsidP="00D84C8E">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0.0000</w:t>
            </w:r>
          </w:p>
        </w:tc>
      </w:tr>
    </w:tbl>
    <w:p w:rsidR="0045059A" w:rsidRPr="0041389C" w:rsidRDefault="0045059A" w:rsidP="0045059A">
      <w:pPr>
        <w:spacing w:beforeLines="50" w:before="120" w:line="560" w:lineRule="exact"/>
        <w:ind w:firstLineChars="200" w:firstLine="640"/>
        <w:rPr>
          <w:rFonts w:ascii="Times New Roman" w:eastAsia="仿宋_GB2312" w:hAnsi="Times New Roman" w:cs="Times New Roman"/>
          <w:sz w:val="32"/>
          <w:szCs w:val="32"/>
        </w:rPr>
      </w:pPr>
      <w:r w:rsidRPr="0041389C">
        <w:rPr>
          <w:rFonts w:ascii="Times New Roman" w:eastAsia="仿宋_GB2312" w:hAnsi="Times New Roman" w:cs="Times New Roman"/>
          <w:sz w:val="32"/>
          <w:szCs w:val="32"/>
        </w:rPr>
        <w:lastRenderedPageBreak/>
        <w:t>涉及到房屋拆迁的，按照广州市南沙区人民政府有关规定的标准进行补偿安置。</w:t>
      </w:r>
    </w:p>
    <w:p w:rsidR="0045059A" w:rsidRPr="00C02E5C" w:rsidRDefault="0045059A" w:rsidP="0045059A">
      <w:pPr>
        <w:spacing w:line="560" w:lineRule="exact"/>
        <w:ind w:firstLineChars="200" w:firstLine="640"/>
        <w:rPr>
          <w:rFonts w:ascii="黑体" w:eastAsia="黑体" w:hAnsi="黑体" w:cs="Times New Roman"/>
          <w:sz w:val="32"/>
          <w:szCs w:val="32"/>
        </w:rPr>
      </w:pPr>
      <w:r w:rsidRPr="00C02E5C">
        <w:rPr>
          <w:rFonts w:ascii="黑体" w:eastAsia="黑体" w:hAnsi="黑体" w:cs="Times New Roman"/>
          <w:sz w:val="32"/>
          <w:szCs w:val="32"/>
        </w:rPr>
        <w:t>三、青苗补偿费及地上附着物补偿费。</w:t>
      </w:r>
    </w:p>
    <w:p w:rsidR="0045059A" w:rsidRPr="0041389C" w:rsidRDefault="0045059A" w:rsidP="0045059A">
      <w:pPr>
        <w:spacing w:line="560" w:lineRule="exact"/>
        <w:ind w:firstLineChars="200" w:firstLine="640"/>
        <w:rPr>
          <w:rFonts w:ascii="Times New Roman" w:eastAsia="仿宋_GB2312" w:hAnsi="Times New Roman" w:cs="Times New Roman"/>
          <w:color w:val="000000"/>
          <w:sz w:val="32"/>
          <w:szCs w:val="32"/>
        </w:rPr>
      </w:pPr>
      <w:r w:rsidRPr="0041389C">
        <w:rPr>
          <w:rFonts w:ascii="Times New Roman" w:eastAsia="仿宋_GB2312" w:hAnsi="Times New Roman" w:cs="Times New Roman"/>
          <w:sz w:val="32"/>
          <w:szCs w:val="32"/>
        </w:rPr>
        <w:t>征地范围内的青苗补偿费及地上附着物补偿费等其他补偿费用按政府有关规定进行补偿。</w:t>
      </w:r>
    </w:p>
    <w:p w:rsidR="0045059A" w:rsidRPr="00C02E5C" w:rsidRDefault="0045059A" w:rsidP="0045059A">
      <w:pPr>
        <w:spacing w:line="560" w:lineRule="exact"/>
        <w:ind w:left="640"/>
        <w:rPr>
          <w:rFonts w:ascii="黑体" w:eastAsia="黑体" w:hAnsi="黑体" w:cs="Times New Roman"/>
          <w:sz w:val="32"/>
          <w:szCs w:val="32"/>
        </w:rPr>
      </w:pPr>
      <w:r w:rsidRPr="00C02E5C">
        <w:rPr>
          <w:rFonts w:ascii="黑体" w:eastAsia="黑体" w:hAnsi="黑体" w:cs="Times New Roman"/>
          <w:sz w:val="32"/>
          <w:szCs w:val="32"/>
        </w:rPr>
        <w:t>四、安置措施情况</w:t>
      </w:r>
    </w:p>
    <w:p w:rsidR="0045059A" w:rsidRPr="00082F0F" w:rsidRDefault="0045059A" w:rsidP="00082F0F">
      <w:pPr>
        <w:spacing w:line="560" w:lineRule="exact"/>
        <w:ind w:firstLine="640"/>
        <w:rPr>
          <w:rFonts w:ascii="Times New Roman" w:eastAsia="仿宋_GB2312" w:hAnsi="Times New Roman" w:cs="Times New Roman"/>
          <w:sz w:val="32"/>
          <w:szCs w:val="32"/>
        </w:rPr>
      </w:pPr>
      <w:r w:rsidRPr="0041389C">
        <w:rPr>
          <w:rFonts w:ascii="Times New Roman" w:eastAsia="仿宋_GB2312" w:hAnsi="Times New Roman" w:cs="Times New Roman"/>
          <w:sz w:val="32"/>
          <w:szCs w:val="32"/>
        </w:rPr>
        <w:t>为妥善安置被征地农民，切实解决被征地农民的生产生活出路，在保证货币安置落实的同时，按实际征地面积</w:t>
      </w:r>
      <w:r w:rsidR="00C02E5C">
        <w:rPr>
          <w:rFonts w:ascii="Times New Roman" w:eastAsia="仿宋_GB2312" w:hAnsi="Times New Roman" w:cs="Times New Roman" w:hint="eastAsia"/>
          <w:sz w:val="32"/>
          <w:szCs w:val="32"/>
        </w:rPr>
        <w:t>10%-15</w:t>
      </w:r>
      <w:r w:rsidRPr="0041389C">
        <w:rPr>
          <w:rFonts w:ascii="Times New Roman" w:eastAsia="仿宋_GB2312" w:hAnsi="Times New Roman" w:cs="Times New Roman"/>
          <w:sz w:val="32"/>
          <w:szCs w:val="32"/>
        </w:rPr>
        <w:t>%</w:t>
      </w:r>
      <w:r w:rsidRPr="0041389C">
        <w:rPr>
          <w:rFonts w:ascii="Times New Roman" w:eastAsia="仿宋_GB2312" w:hAnsi="Times New Roman" w:cs="Times New Roman"/>
          <w:sz w:val="32"/>
          <w:szCs w:val="32"/>
        </w:rPr>
        <w:t>计算留用地给被征地村集体，留用地兑现方式为实地留地。</w:t>
      </w:r>
    </w:p>
    <w:p w:rsidR="0045059A" w:rsidRPr="0041389C" w:rsidRDefault="0045059A" w:rsidP="0045059A">
      <w:pPr>
        <w:spacing w:line="560" w:lineRule="exact"/>
        <w:ind w:firstLine="640"/>
        <w:rPr>
          <w:rFonts w:ascii="Times New Roman" w:eastAsia="仿宋_GB2312" w:hAnsi="Times New Roman" w:cs="Times New Roman"/>
          <w:strike/>
          <w:color w:val="000000"/>
          <w:sz w:val="32"/>
          <w:szCs w:val="32"/>
        </w:rPr>
      </w:pPr>
    </w:p>
    <w:p w:rsidR="0045059A" w:rsidRDefault="0045059A" w:rsidP="0045059A">
      <w:pPr>
        <w:spacing w:line="560" w:lineRule="exact"/>
        <w:ind w:firstLine="640"/>
        <w:rPr>
          <w:rFonts w:ascii="Times New Roman" w:eastAsia="仿宋_GB2312" w:hAnsi="Times New Roman" w:cs="Times New Roman"/>
          <w:sz w:val="32"/>
          <w:szCs w:val="32"/>
        </w:rPr>
      </w:pPr>
    </w:p>
    <w:p w:rsidR="000217B8" w:rsidRPr="0041389C" w:rsidRDefault="000217B8" w:rsidP="0045059A">
      <w:pPr>
        <w:spacing w:line="560" w:lineRule="exact"/>
        <w:ind w:firstLine="640"/>
        <w:rPr>
          <w:rFonts w:ascii="Times New Roman" w:eastAsia="仿宋_GB2312" w:hAnsi="Times New Roman" w:cs="Times New Roman"/>
          <w:sz w:val="32"/>
          <w:szCs w:val="32"/>
        </w:rPr>
      </w:pPr>
    </w:p>
    <w:p w:rsidR="0045059A" w:rsidRPr="0041389C" w:rsidRDefault="0045059A" w:rsidP="0045059A">
      <w:pPr>
        <w:spacing w:line="560" w:lineRule="exact"/>
        <w:ind w:firstLine="640"/>
        <w:jc w:val="right"/>
        <w:rPr>
          <w:rFonts w:ascii="Times New Roman" w:eastAsia="仿宋_GB2312" w:hAnsi="Times New Roman" w:cs="Times New Roman"/>
          <w:sz w:val="28"/>
          <w:szCs w:val="28"/>
        </w:rPr>
      </w:pPr>
      <w:r w:rsidRPr="0041389C">
        <w:rPr>
          <w:rFonts w:ascii="Times New Roman" w:eastAsia="仿宋_GB2312" w:hAnsi="Times New Roman" w:cs="Times New Roman"/>
          <w:sz w:val="32"/>
          <w:szCs w:val="32"/>
        </w:rPr>
        <w:t>广州市规划和自然资源局南沙区分局</w:t>
      </w:r>
    </w:p>
    <w:p w:rsidR="0045059A" w:rsidRPr="00082F0F" w:rsidRDefault="00C02E5C" w:rsidP="00082F0F">
      <w:pPr>
        <w:spacing w:line="560" w:lineRule="exact"/>
        <w:ind w:right="640"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sidR="0045059A" w:rsidRPr="0041389C">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sidR="0045059A" w:rsidRPr="0041389C">
        <w:rPr>
          <w:rFonts w:ascii="Times New Roman" w:eastAsia="仿宋_GB2312" w:hAnsi="Times New Roman" w:cs="Times New Roman"/>
          <w:sz w:val="32"/>
          <w:szCs w:val="32"/>
        </w:rPr>
        <w:t>月</w:t>
      </w:r>
      <w:r w:rsidR="00670A62">
        <w:rPr>
          <w:rFonts w:ascii="Times New Roman" w:eastAsia="仿宋_GB2312" w:hAnsi="Times New Roman" w:cs="Times New Roman" w:hint="eastAsia"/>
          <w:sz w:val="32"/>
          <w:szCs w:val="32"/>
        </w:rPr>
        <w:t>7</w:t>
      </w:r>
      <w:bookmarkStart w:id="0" w:name="_GoBack"/>
      <w:bookmarkEnd w:id="0"/>
      <w:r w:rsidR="0045059A" w:rsidRPr="0041389C">
        <w:rPr>
          <w:rFonts w:ascii="Times New Roman" w:eastAsia="仿宋_GB2312" w:hAnsi="Times New Roman" w:cs="Times New Roman"/>
          <w:sz w:val="32"/>
          <w:szCs w:val="32"/>
        </w:rPr>
        <w:t>日</w:t>
      </w:r>
    </w:p>
    <w:sectPr w:rsidR="0045059A" w:rsidRPr="00082F0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9A" w:rsidRDefault="00592F9A" w:rsidP="0045059A">
      <w:pPr>
        <w:spacing w:after="0"/>
      </w:pPr>
      <w:r>
        <w:separator/>
      </w:r>
    </w:p>
  </w:endnote>
  <w:endnote w:type="continuationSeparator" w:id="0">
    <w:p w:rsidR="00592F9A" w:rsidRDefault="00592F9A" w:rsidP="004505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9A" w:rsidRDefault="00592F9A" w:rsidP="0045059A">
      <w:pPr>
        <w:spacing w:after="0"/>
      </w:pPr>
      <w:r>
        <w:separator/>
      </w:r>
    </w:p>
  </w:footnote>
  <w:footnote w:type="continuationSeparator" w:id="0">
    <w:p w:rsidR="00592F9A" w:rsidRDefault="00592F9A" w:rsidP="0045059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17B8"/>
    <w:rsid w:val="00082F0F"/>
    <w:rsid w:val="0008703A"/>
    <w:rsid w:val="00323B43"/>
    <w:rsid w:val="003D37D8"/>
    <w:rsid w:val="00426133"/>
    <w:rsid w:val="004358AB"/>
    <w:rsid w:val="0045059A"/>
    <w:rsid w:val="00592F9A"/>
    <w:rsid w:val="00670A62"/>
    <w:rsid w:val="008B7726"/>
    <w:rsid w:val="009C28EB"/>
    <w:rsid w:val="00C02E5C"/>
    <w:rsid w:val="00D31D50"/>
    <w:rsid w:val="00D8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59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5059A"/>
    <w:rPr>
      <w:rFonts w:ascii="Tahoma" w:hAnsi="Tahoma"/>
      <w:sz w:val="18"/>
      <w:szCs w:val="18"/>
    </w:rPr>
  </w:style>
  <w:style w:type="paragraph" w:styleId="a4">
    <w:name w:val="footer"/>
    <w:basedOn w:val="a"/>
    <w:link w:val="Char0"/>
    <w:uiPriority w:val="99"/>
    <w:unhideWhenUsed/>
    <w:rsid w:val="0045059A"/>
    <w:pPr>
      <w:tabs>
        <w:tab w:val="center" w:pos="4153"/>
        <w:tab w:val="right" w:pos="8306"/>
      </w:tabs>
    </w:pPr>
    <w:rPr>
      <w:sz w:val="18"/>
      <w:szCs w:val="18"/>
    </w:rPr>
  </w:style>
  <w:style w:type="character" w:customStyle="1" w:styleId="Char0">
    <w:name w:val="页脚 Char"/>
    <w:basedOn w:val="a0"/>
    <w:link w:val="a4"/>
    <w:uiPriority w:val="99"/>
    <w:rsid w:val="0045059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何慧敏</cp:lastModifiedBy>
  <cp:revision>5</cp:revision>
  <dcterms:created xsi:type="dcterms:W3CDTF">2008-09-11T17:20:00Z</dcterms:created>
  <dcterms:modified xsi:type="dcterms:W3CDTF">2022-11-06T06:57:00Z</dcterms:modified>
</cp:coreProperties>
</file>