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ind w:firstLine="0" w:firstLineChars="0"/>
        <w:jc w:val="cente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年度第一批次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val="en-US" w:eastAsia="zh-CN"/>
        </w:rPr>
        <w:t>（25.0406公顷）</w:t>
      </w:r>
    </w:p>
    <w:p>
      <w:pPr>
        <w:adjustRightInd w:val="0"/>
        <w:snapToGrid w:val="0"/>
        <w:jc w:val="center"/>
        <w:rPr>
          <w:rFonts w:hint="default" w:ascii="Times New Roman" w:hAnsi="Times New Roman" w:eastAsia="方正小标宋简体" w:cs="Times New Roman"/>
          <w:color w:val="000000"/>
          <w:sz w:val="44"/>
          <w:szCs w:val="44"/>
          <w:lang w:val="en-US" w:eastAsia="zh-CN"/>
        </w:rPr>
      </w:pP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广州市黄埔区九佛街枫下村永红经济合作社</w:t>
      </w:r>
      <w:r>
        <w:rPr>
          <w:rFonts w:hint="eastAsia" w:ascii="Times New Roman" w:hAnsi="Times New Roman" w:eastAsia="仿宋_GB2312" w:cs="Times New Roman"/>
          <w:color w:val="000000"/>
          <w:sz w:val="32"/>
          <w:szCs w:val="32"/>
          <w:highlight w:val="none"/>
          <w:lang w:val="en-US" w:eastAsia="zh-CN" w:bidi="ar"/>
        </w:rPr>
        <w:t>、九佛街佛塱村佛塱经济合作社、佛塱村经济联合社、佛塱村上南经济合作社、佛塱村新南经济合作社、佛塱村长塘经济合作社、佛塱村下南经济合作社、九佛街山龙村石窝洞经济合作社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25.0406</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rPr>
      </w:pPr>
      <w:r>
        <w:rPr>
          <w:rFonts w:hint="eastAsia" w:ascii="黑体" w:hAnsi="黑体" w:eastAsia="黑体" w:cs="黑体"/>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广州市黄埔区九佛街枫下村永红经济合作社</w:t>
      </w:r>
      <w:r>
        <w:rPr>
          <w:rFonts w:hint="eastAsia" w:ascii="Times New Roman" w:hAnsi="Times New Roman" w:eastAsia="仿宋_GB2312" w:cs="Times New Roman"/>
          <w:color w:val="000000"/>
          <w:sz w:val="32"/>
          <w:szCs w:val="32"/>
          <w:highlight w:val="none"/>
          <w:lang w:val="en-US" w:eastAsia="zh-CN" w:bidi="ar"/>
        </w:rPr>
        <w:t>、九佛街佛塱村佛塱经济合作社、佛塱村经济联合社、佛塱村上南经济合作社、佛塱村新南经济合作社、佛塱村长塘经济合作社、佛塱村下南经济合作社、九佛街山龙村石窝洞经济合作社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25.0406</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25.0406</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耕地</w:t>
      </w:r>
      <w:r>
        <w:rPr>
          <w:rFonts w:hint="eastAsia" w:ascii="Times New Roman" w:hAnsi="Times New Roman" w:eastAsia="仿宋_GB2312" w:cs="Times New Roman"/>
          <w:color w:val="000000"/>
          <w:sz w:val="32"/>
          <w:szCs w:val="32"/>
          <w:lang w:val="en-US" w:eastAsia="zh-CN" w:bidi="ar"/>
        </w:rPr>
        <w:t>0.1653公顷、园地0.6908公顷、</w:t>
      </w:r>
      <w:r>
        <w:rPr>
          <w:rFonts w:hint="default" w:ascii="Times New Roman" w:hAnsi="Times New Roman" w:eastAsia="仿宋_GB2312" w:cs="Times New Roman"/>
          <w:color w:val="000000"/>
          <w:sz w:val="32"/>
          <w:szCs w:val="32"/>
          <w:lang w:bidi="ar"/>
        </w:rPr>
        <w:t>林地</w:t>
      </w:r>
      <w:r>
        <w:rPr>
          <w:rFonts w:hint="eastAsia" w:ascii="Times New Roman" w:hAnsi="Times New Roman" w:eastAsia="仿宋_GB2312" w:cs="Times New Roman"/>
          <w:color w:val="000000"/>
          <w:sz w:val="32"/>
          <w:szCs w:val="32"/>
          <w:lang w:val="en-US" w:eastAsia="zh-CN" w:bidi="ar"/>
        </w:rPr>
        <w:t>13.3269</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、草地</w:t>
      </w:r>
      <w:r>
        <w:rPr>
          <w:rFonts w:hint="eastAsia" w:ascii="Times New Roman" w:hAnsi="Times New Roman" w:eastAsia="仿宋_GB2312" w:cs="Times New Roman"/>
          <w:color w:val="000000"/>
          <w:sz w:val="32"/>
          <w:szCs w:val="32"/>
          <w:lang w:val="en-US" w:eastAsia="zh-CN" w:bidi="ar"/>
        </w:rPr>
        <w:t>0.0624公顷、其他农用地10.7952公顷</w:t>
      </w:r>
      <w:r>
        <w:rPr>
          <w:rFonts w:hint="default" w:ascii="Times New Roman" w:hAnsi="Times New Roman" w:eastAsia="仿宋_GB2312" w:cs="Times New Roman"/>
          <w:color w:val="000000"/>
          <w:sz w:val="32"/>
          <w:szCs w:val="32"/>
          <w:lang w:bidi="ar"/>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4"/>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广州市黄埔区九佛街枫下村永红经济合作社</w:t>
            </w:r>
          </w:p>
        </w:tc>
        <w:tc>
          <w:tcPr>
            <w:tcW w:w="76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2.4881</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174.6646</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310.5149</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485.1795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广州市黄埔区九佛街佛塱村佛塱经济合作社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4.8074</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337.4795</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599.9635</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937.4430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广州市黄埔区九佛街佛塱村经济联合社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1.6647</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116.8619</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207.7546</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324.6165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广州市黄埔区九佛街佛塱村上南经济合作社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1.4352</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100.7510</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179.1130</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279.8640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广州市黄埔区九佛街佛塱村新南经济合作社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0.8660</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60.7932</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108.0768</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168.8700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广州市黄埔区九佛街佛塱村长塘经济合作社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0.5471</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38.4064</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68.2791</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106.6845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广州市黄埔区九佛街佛塱村下南经济合作社、佛塱经济合作社、长塘经济合作社（共有）</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0.7646</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53.6749</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95.4221</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149.0970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广州市黄埔区九佛街山龙村石窝洞经济合作社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12.4675</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875.2185</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1555.9440</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2431.1625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25.0406</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1757.8500</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3125.0670</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4882.9170</w:t>
            </w:r>
          </w:p>
        </w:tc>
      </w:tr>
    </w:tbl>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青苗</w:t>
      </w:r>
      <w:r>
        <w:rPr>
          <w:rFonts w:hint="default" w:ascii="Times New Roman" w:hAnsi="Times New Roman" w:eastAsia="仿宋_GB2312" w:cs="Times New Roman"/>
          <w:color w:val="000000"/>
          <w:sz w:val="32"/>
          <w:szCs w:val="32"/>
          <w:lang w:val="en-US" w:eastAsia="zh-CN"/>
        </w:rPr>
        <w:t>补偿费</w:t>
      </w:r>
      <w:r>
        <w:rPr>
          <w:rFonts w:hint="eastAsia" w:ascii="Times New Roman" w:hAnsi="Times New Roman" w:eastAsia="仿宋_GB2312" w:cs="Times New Roman"/>
          <w:color w:val="000000"/>
          <w:sz w:val="32"/>
          <w:szCs w:val="32"/>
          <w:lang w:val="en-US" w:eastAsia="zh-CN"/>
        </w:rPr>
        <w:t>及地上附着物补偿费共</w:t>
      </w:r>
      <w:r>
        <w:rPr>
          <w:rFonts w:hint="eastAsia" w:ascii="Times New Roman" w:hAnsi="Times New Roman" w:eastAsia="宋体" w:cs="Times New Roman"/>
          <w:i w:val="0"/>
          <w:color w:val="000000"/>
          <w:kern w:val="0"/>
          <w:sz w:val="32"/>
          <w:szCs w:val="32"/>
          <w:u w:val="none"/>
          <w:lang w:val="en-US" w:eastAsia="zh-CN" w:bidi="ar"/>
        </w:rPr>
        <w:t>1615.1189</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val="en-US" w:eastAsia="zh-CN"/>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bookmarkStart w:id="0" w:name="_GoBack"/>
      <w:bookmarkEnd w:id="0"/>
    </w:p>
    <w:p>
      <w:pPr>
        <w:rPr>
          <w:rFonts w:hint="default" w:ascii="Times New Roman" w:hAnsi="Times New Roman" w:eastAsia="仿宋_GB2312" w:cs="Times New Roman"/>
          <w:sz w:val="32"/>
          <w:szCs w:val="32"/>
        </w:rPr>
      </w:pPr>
    </w:p>
    <w:p>
      <w:pPr>
        <w:pStyle w:val="6"/>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pPr>
        <w:spacing w:line="56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日</w:t>
      </w:r>
    </w:p>
    <w:p>
      <w:pPr>
        <w:spacing w:line="240" w:lineRule="auto"/>
        <w:ind w:right="0"/>
        <w:jc w:val="left"/>
        <w:rPr>
          <w:lang w:val="en-US" w:eastAsia="zh-CN"/>
        </w:rPr>
      </w:pPr>
      <w:r>
        <w:rPr>
          <w:lang w:val="en-US" w:eastAsia="zh-CN"/>
        </w:rPr>
        <w:br w:type="page"/>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年度第一批次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11.3587公顷</w:t>
      </w:r>
      <w:r>
        <w:rPr>
          <w:rFonts w:hint="eastAsia" w:ascii="Times New Roman" w:hAnsi="Times New Roman" w:eastAsia="方正小标宋简体" w:cs="Times New Roman"/>
          <w:color w:val="000000"/>
          <w:sz w:val="44"/>
          <w:szCs w:val="44"/>
          <w:lang w:eastAsia="zh-CN"/>
        </w:rPr>
        <w:t>）</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广州市黄埔区九佛街</w:t>
      </w:r>
      <w:r>
        <w:rPr>
          <w:rFonts w:hint="eastAsia" w:ascii="Times New Roman" w:hAnsi="Times New Roman" w:eastAsia="仿宋_GB2312" w:cs="Times New Roman"/>
          <w:color w:val="000000"/>
          <w:sz w:val="32"/>
          <w:szCs w:val="32"/>
          <w:highlight w:val="none"/>
          <w:lang w:val="en-US" w:eastAsia="zh-CN" w:bidi="ar"/>
        </w:rPr>
        <w:t>枫下村经济联合社、九佛街佛塱村佛塱经济合作社、佛塱村狮二经济合作社、佛塱村新南经济合作社、九佛街山龙村石窝洞经济合作社、山龙村经济联合社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11.3587</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rPr>
      </w:pPr>
      <w:r>
        <w:rPr>
          <w:rFonts w:hint="eastAsia" w:ascii="黑体" w:hAnsi="黑体" w:eastAsia="黑体" w:cs="黑体"/>
          <w:sz w:val="32"/>
          <w:szCs w:val="32"/>
        </w:rPr>
        <w:t>一、征收集体土地情况</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广州市黄埔区九佛街</w:t>
      </w:r>
      <w:r>
        <w:rPr>
          <w:rFonts w:hint="eastAsia" w:ascii="Times New Roman" w:hAnsi="Times New Roman" w:eastAsia="仿宋_GB2312" w:cs="Times New Roman"/>
          <w:color w:val="000000"/>
          <w:sz w:val="32"/>
          <w:szCs w:val="32"/>
          <w:highlight w:val="none"/>
          <w:lang w:val="en-US" w:eastAsia="zh-CN" w:bidi="ar"/>
        </w:rPr>
        <w:t>枫下村经济联合社、九佛街佛塱村佛塱经济合作社、佛塱村狮二经济合作社、佛塱村新南经济合作社、九佛街山龙村石窝洞经济合作社、山龙村经济联合社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11.3587</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11.3587</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val="en-US" w:eastAsia="zh-CN" w:bidi="ar"/>
        </w:rPr>
        <w:t>园地0.0625公顷、</w:t>
      </w:r>
      <w:r>
        <w:rPr>
          <w:rFonts w:hint="default" w:ascii="Times New Roman" w:hAnsi="Times New Roman" w:eastAsia="仿宋_GB2312" w:cs="Times New Roman"/>
          <w:color w:val="000000"/>
          <w:sz w:val="32"/>
          <w:szCs w:val="32"/>
          <w:lang w:bidi="ar"/>
        </w:rPr>
        <w:t>林地</w:t>
      </w:r>
      <w:r>
        <w:rPr>
          <w:rFonts w:hint="eastAsia" w:ascii="Times New Roman" w:hAnsi="Times New Roman" w:eastAsia="仿宋_GB2312" w:cs="Times New Roman"/>
          <w:color w:val="000000"/>
          <w:sz w:val="32"/>
          <w:szCs w:val="32"/>
          <w:lang w:val="en-US" w:eastAsia="zh-CN" w:bidi="ar"/>
        </w:rPr>
        <w:t>9.8554</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、草地</w:t>
      </w:r>
      <w:r>
        <w:rPr>
          <w:rFonts w:hint="eastAsia" w:ascii="Times New Roman" w:hAnsi="Times New Roman" w:eastAsia="仿宋_GB2312" w:cs="Times New Roman"/>
          <w:color w:val="000000"/>
          <w:sz w:val="32"/>
          <w:szCs w:val="32"/>
          <w:lang w:val="en-US" w:eastAsia="zh-CN" w:bidi="ar"/>
        </w:rPr>
        <w:t>0.0345公顷、其他农用地1.4063公顷</w:t>
      </w:r>
      <w:r>
        <w:rPr>
          <w:rFonts w:hint="default" w:ascii="Times New Roman" w:hAnsi="Times New Roman" w:eastAsia="仿宋_GB2312" w:cs="Times New Roman"/>
          <w:color w:val="000000"/>
          <w:sz w:val="32"/>
          <w:szCs w:val="32"/>
          <w:lang w:bidi="ar"/>
        </w:rPr>
        <w:t>)。</w:t>
      </w:r>
    </w:p>
    <w:p>
      <w:pPr>
        <w:keepNext w:val="0"/>
        <w:keepLines w:val="0"/>
        <w:pageBreakBefore w:val="0"/>
        <w:widowControl/>
        <w:numPr>
          <w:ilvl w:val="-1"/>
          <w:numId w:val="0"/>
        </w:numPr>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二、征地补偿标准</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4"/>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2478"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广州市黄埔区九佛街佛塱村佛塱经济合作社</w:t>
            </w:r>
          </w:p>
        </w:tc>
        <w:tc>
          <w:tcPr>
            <w:tcW w:w="76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1.9191</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134.7208</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239.5037</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374.2245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2478" w:type="dxa"/>
            <w:tcBorders>
              <w:tl2br w:val="nil"/>
              <w:tr2bl w:val="nil"/>
            </w:tcBorders>
            <w:noWrap w:val="0"/>
            <w:vAlign w:val="center"/>
          </w:tcPr>
          <w:p>
            <w:pPr>
              <w:keepNext w:val="0"/>
              <w:keepLines w:val="0"/>
              <w:widowControl/>
              <w:suppressLineNumbers w:val="0"/>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广州市黄埔区九佛街佛塱村狮二经济合作社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0.3670</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25.7634</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45.8016</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71.5650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广州市黄埔区九佛街佛塱村新南经济合作社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0.0282</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1.9796</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3.5194</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5.4990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广州市黄埔区九佛街山龙村石窝洞经济合作社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4.9652</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348.5570</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619.6570</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968.2140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广州市黄埔区九佛街枫下村经济联合社、山龙村经济联合社（共有）</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4.0792</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286.3598</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509.0842</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795.4440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11.3587</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797.3806</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1417.5659</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2214.9465</w:t>
            </w:r>
          </w:p>
        </w:tc>
      </w:tr>
    </w:tbl>
    <w:p>
      <w:pPr>
        <w:numPr>
          <w:ilvl w:val="-1"/>
          <w:numId w:val="0"/>
        </w:numPr>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青苗</w:t>
      </w:r>
      <w:r>
        <w:rPr>
          <w:rFonts w:hint="default" w:ascii="Times New Roman" w:hAnsi="Times New Roman" w:eastAsia="仿宋_GB2312" w:cs="Times New Roman"/>
          <w:color w:val="000000"/>
          <w:sz w:val="32"/>
          <w:szCs w:val="32"/>
          <w:lang w:val="en-US" w:eastAsia="zh-CN"/>
        </w:rPr>
        <w:t>补偿费</w:t>
      </w:r>
      <w:r>
        <w:rPr>
          <w:rFonts w:hint="eastAsia" w:ascii="Times New Roman" w:hAnsi="Times New Roman" w:eastAsia="仿宋_GB2312" w:cs="Times New Roman"/>
          <w:color w:val="000000"/>
          <w:sz w:val="32"/>
          <w:szCs w:val="32"/>
          <w:lang w:val="en-US" w:eastAsia="zh-CN"/>
        </w:rPr>
        <w:t>及地上附着物补偿费共</w:t>
      </w:r>
      <w:r>
        <w:rPr>
          <w:rFonts w:hint="eastAsia" w:ascii="Times New Roman" w:hAnsi="Times New Roman" w:eastAsia="宋体" w:cs="Times New Roman"/>
          <w:i w:val="0"/>
          <w:color w:val="000000"/>
          <w:kern w:val="0"/>
          <w:sz w:val="32"/>
          <w:szCs w:val="32"/>
          <w:u w:val="none"/>
          <w:lang w:val="en-US" w:eastAsia="zh-CN" w:bidi="ar"/>
        </w:rPr>
        <w:t>732.6362</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numPr>
          <w:ilvl w:val="-1"/>
          <w:numId w:val="0"/>
        </w:numPr>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val="en-US" w:eastAsia="zh-CN"/>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rPr>
          <w:rFonts w:hint="default" w:ascii="Times New Roman" w:hAnsi="Times New Roman" w:eastAsia="仿宋_GB2312" w:cs="Times New Roman"/>
          <w:sz w:val="32"/>
          <w:szCs w:val="32"/>
        </w:rPr>
      </w:pPr>
    </w:p>
    <w:p>
      <w:pPr>
        <w:pStyle w:val="6"/>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pPr>
        <w:spacing w:line="56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日</w:t>
      </w:r>
    </w:p>
    <w:p>
      <w:pPr>
        <w:rPr>
          <w:lang w:val="en-US" w:eastAsia="zh-CN"/>
        </w:rPr>
      </w:pPr>
    </w:p>
    <w:p>
      <w:pPr>
        <w:tabs>
          <w:tab w:val="left" w:pos="1857"/>
        </w:tabs>
        <w:spacing w:line="240" w:lineRule="auto"/>
        <w:ind w:right="0"/>
        <w:jc w:val="left"/>
        <w:rPr>
          <w:lang w:val="en-US" w:eastAsia="zh-CN"/>
        </w:rPr>
      </w:pPr>
      <w:r>
        <w:rPr>
          <w:rFonts w:hint="eastAsia"/>
          <w:lang w:val="en-US" w:eastAsia="zh-CN"/>
        </w:rPr>
        <w:tab/>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OGNhM2Q0MzA2MWVlM2IxZmRhMDJkMDcxNGQzMjIifQ=="/>
  </w:docVars>
  <w:rsids>
    <w:rsidRoot w:val="6F904891"/>
    <w:rsid w:val="07AE35BC"/>
    <w:rsid w:val="0E3052A0"/>
    <w:rsid w:val="0F3D548B"/>
    <w:rsid w:val="115703A7"/>
    <w:rsid w:val="148C021A"/>
    <w:rsid w:val="16404D82"/>
    <w:rsid w:val="16A53251"/>
    <w:rsid w:val="1B767B1A"/>
    <w:rsid w:val="23A44668"/>
    <w:rsid w:val="2591116E"/>
    <w:rsid w:val="27BD6600"/>
    <w:rsid w:val="27E93CDE"/>
    <w:rsid w:val="28381734"/>
    <w:rsid w:val="2B2D7CFF"/>
    <w:rsid w:val="2F0729B2"/>
    <w:rsid w:val="31D71FA4"/>
    <w:rsid w:val="33983FF1"/>
    <w:rsid w:val="346C2C64"/>
    <w:rsid w:val="37DB13B8"/>
    <w:rsid w:val="3AD67F17"/>
    <w:rsid w:val="3B3E256A"/>
    <w:rsid w:val="3DCC341E"/>
    <w:rsid w:val="3EB6026E"/>
    <w:rsid w:val="3EC142D3"/>
    <w:rsid w:val="404B008C"/>
    <w:rsid w:val="4095303F"/>
    <w:rsid w:val="43CF14AC"/>
    <w:rsid w:val="43DB16C2"/>
    <w:rsid w:val="444339C4"/>
    <w:rsid w:val="44CD0E59"/>
    <w:rsid w:val="4BFB3F06"/>
    <w:rsid w:val="4CE92F1D"/>
    <w:rsid w:val="4D8B5B2D"/>
    <w:rsid w:val="502256AF"/>
    <w:rsid w:val="55BD78C1"/>
    <w:rsid w:val="565D76C4"/>
    <w:rsid w:val="56A85CDC"/>
    <w:rsid w:val="56E2205A"/>
    <w:rsid w:val="58B036EC"/>
    <w:rsid w:val="5C1E3DED"/>
    <w:rsid w:val="5D2A07BB"/>
    <w:rsid w:val="5FCB627A"/>
    <w:rsid w:val="60863EAF"/>
    <w:rsid w:val="67B350A7"/>
    <w:rsid w:val="68D63CB7"/>
    <w:rsid w:val="6B2B0BFD"/>
    <w:rsid w:val="6C5E66E4"/>
    <w:rsid w:val="6F904891"/>
    <w:rsid w:val="72D67EFE"/>
    <w:rsid w:val="77E45273"/>
    <w:rsid w:val="7D977519"/>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2122</Words>
  <Characters>2725</Characters>
  <Lines>0</Lines>
  <Paragraphs>0</Paragraphs>
  <TotalTime>0</TotalTime>
  <ScaleCrop>false</ScaleCrop>
  <LinksUpToDate>false</LinksUpToDate>
  <CharactersWithSpaces>2806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剑锋</cp:lastModifiedBy>
  <cp:lastPrinted>2022-10-12T09:35:00Z</cp:lastPrinted>
  <dcterms:modified xsi:type="dcterms:W3CDTF">2023-02-10T01:16:04Z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5B9232B0420C4099A1D401C4350B46CD</vt:lpwstr>
  </property>
</Properties>
</file>