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粤府土审（02）〔2023〕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广东省人民政府关于广州市南沙区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2020年度第八十六批次城镇建设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用地（增减挂钩）的批复</w:t>
      </w:r>
    </w:p>
    <w:p>
      <w:pPr>
        <w:widowControl/>
        <w:spacing w:line="600" w:lineRule="exact"/>
        <w:jc w:val="center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《广州市规划和自然资源局关于审批广州市南沙区2020年度第</w:t>
      </w:r>
      <w:r>
        <w:rPr>
          <w:rFonts w:hint="eastAsia" w:eastAsia="仿宋_GB2312"/>
          <w:sz w:val="32"/>
          <w:szCs w:val="32"/>
        </w:rPr>
        <w:t>八</w:t>
      </w:r>
      <w:r>
        <w:rPr>
          <w:rFonts w:eastAsia="仿宋_GB2312"/>
          <w:sz w:val="32"/>
          <w:szCs w:val="32"/>
        </w:rPr>
        <w:t>十六批次城镇建设用地（增减挂钩）的请示》（穗规划资源（用地）南报〔202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号）及相关材料已通过审核。根据《中华人民共和国土地管理法》第四十四、四十五、四十六条的有关规定，批复如下：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该批次用地属使用跨省调剂城乡建设用地增减挂钩节余指标的用地，建新方案已获批复（粤自然资（穗）函〔2022〕9号），不需再单独办理农用地转用审批手续。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同意</w:t>
      </w:r>
      <w:r>
        <w:rPr>
          <w:rFonts w:hint="eastAsia" w:eastAsia="仿宋_GB2312"/>
          <w:sz w:val="32"/>
          <w:szCs w:val="32"/>
        </w:rPr>
        <w:t>使用6.5848公顷城镇建设用地，即</w:t>
      </w:r>
      <w:r>
        <w:rPr>
          <w:rFonts w:eastAsia="仿宋_GB2312"/>
          <w:sz w:val="32"/>
          <w:szCs w:val="32"/>
        </w:rPr>
        <w:t>同意你市将南沙区</w:t>
      </w:r>
      <w:r>
        <w:rPr>
          <w:rFonts w:hint="eastAsia" w:eastAsia="仿宋_GB2312"/>
          <w:sz w:val="32"/>
          <w:szCs w:val="32"/>
        </w:rPr>
        <w:t>东涌</w:t>
      </w:r>
      <w:r>
        <w:rPr>
          <w:rFonts w:eastAsia="仿宋_GB2312"/>
          <w:sz w:val="32"/>
          <w:szCs w:val="32"/>
        </w:rPr>
        <w:t>镇官坦股份合作经济联合社属下的集体农用地5.4660公顷（</w:t>
      </w:r>
      <w:r>
        <w:rPr>
          <w:rFonts w:hint="eastAsia" w:eastAsia="仿宋_GB2312"/>
          <w:sz w:val="32"/>
          <w:szCs w:val="32"/>
        </w:rPr>
        <w:t>其中</w:t>
      </w:r>
      <w:r>
        <w:rPr>
          <w:rFonts w:eastAsia="仿宋_GB2312"/>
          <w:sz w:val="32"/>
          <w:szCs w:val="32"/>
        </w:rPr>
        <w:t>耕地2.6003公顷）转为建设用地，</w:t>
      </w:r>
      <w:r>
        <w:rPr>
          <w:rFonts w:eastAsia="仿宋_GB2312"/>
          <w:color w:val="000000"/>
          <w:sz w:val="32"/>
          <w:szCs w:val="32"/>
        </w:rPr>
        <w:t>同时使用上述有关村集体建设用地</w:t>
      </w:r>
      <w:r>
        <w:rPr>
          <w:rFonts w:hint="eastAsia" w:eastAsia="仿宋_GB2312"/>
          <w:color w:val="000000"/>
          <w:sz w:val="32"/>
          <w:szCs w:val="32"/>
        </w:rPr>
        <w:t>1.1103</w:t>
      </w:r>
      <w:r>
        <w:rPr>
          <w:rFonts w:eastAsia="仿宋_GB2312"/>
          <w:color w:val="000000"/>
          <w:sz w:val="32"/>
          <w:szCs w:val="32"/>
        </w:rPr>
        <w:t>公顷，以上合计</w:t>
      </w:r>
      <w:r>
        <w:rPr>
          <w:rFonts w:hint="eastAsia" w:eastAsia="仿宋_GB2312"/>
          <w:color w:val="000000"/>
          <w:sz w:val="32"/>
          <w:szCs w:val="32"/>
        </w:rPr>
        <w:t>6.5763</w:t>
      </w:r>
      <w:r>
        <w:rPr>
          <w:rFonts w:eastAsia="仿宋_GB2312"/>
          <w:color w:val="000000"/>
          <w:sz w:val="32"/>
          <w:szCs w:val="32"/>
        </w:rPr>
        <w:t>公顷集体土地</w:t>
      </w:r>
      <w:r>
        <w:rPr>
          <w:rFonts w:eastAsia="仿宋_GB2312"/>
          <w:sz w:val="32"/>
          <w:szCs w:val="32"/>
        </w:rPr>
        <w:t>一并办理征收为国有土地手续。</w:t>
      </w:r>
      <w:r>
        <w:rPr>
          <w:rFonts w:eastAsia="仿宋_GB2312"/>
          <w:color w:val="000000"/>
          <w:sz w:val="32"/>
          <w:szCs w:val="32"/>
        </w:rPr>
        <w:t>另同意你市</w:t>
      </w:r>
      <w:r>
        <w:rPr>
          <w:rFonts w:hint="eastAsia" w:eastAsia="仿宋_GB2312"/>
          <w:color w:val="000000"/>
          <w:sz w:val="32"/>
          <w:szCs w:val="32"/>
        </w:rPr>
        <w:t>使用</w:t>
      </w:r>
      <w:r>
        <w:rPr>
          <w:rFonts w:hint="eastAsia" w:eastAsia="仿宋_GB2312"/>
          <w:sz w:val="32"/>
          <w:szCs w:val="32"/>
        </w:rPr>
        <w:t>位于东涌镇</w:t>
      </w:r>
      <w:r>
        <w:rPr>
          <w:rFonts w:eastAsia="仿宋_GB2312"/>
          <w:color w:val="000000"/>
          <w:sz w:val="32"/>
          <w:szCs w:val="32"/>
        </w:rPr>
        <w:t>的国有建设用地</w:t>
      </w:r>
      <w:r>
        <w:rPr>
          <w:rFonts w:eastAsia="仿宋_GB2312"/>
          <w:sz w:val="32"/>
          <w:szCs w:val="32"/>
        </w:rPr>
        <w:t>0.0</w:t>
      </w:r>
      <w:r>
        <w:rPr>
          <w:rFonts w:hint="eastAsia" w:eastAsia="仿宋_GB2312"/>
          <w:sz w:val="32"/>
          <w:szCs w:val="32"/>
        </w:rPr>
        <w:t>085</w:t>
      </w:r>
      <w:r>
        <w:rPr>
          <w:rFonts w:eastAsia="仿宋_GB2312"/>
          <w:color w:val="000000"/>
          <w:sz w:val="32"/>
          <w:szCs w:val="32"/>
        </w:rPr>
        <w:t>公顷。</w:t>
      </w:r>
      <w:r>
        <w:rPr>
          <w:rFonts w:eastAsia="仿宋_GB2312"/>
          <w:sz w:val="32"/>
          <w:szCs w:val="32"/>
        </w:rPr>
        <w:t>上述土地（合计</w:t>
      </w:r>
      <w:r>
        <w:rPr>
          <w:rFonts w:hint="eastAsia" w:eastAsia="仿宋_GB2312"/>
          <w:sz w:val="32"/>
          <w:szCs w:val="32"/>
        </w:rPr>
        <w:t>6.5848</w:t>
      </w:r>
      <w:r>
        <w:rPr>
          <w:rFonts w:eastAsia="仿宋_GB2312"/>
          <w:sz w:val="32"/>
          <w:szCs w:val="32"/>
        </w:rPr>
        <w:t>公顷）经完善相关手续后由当地人民政府按照土地利用总体规划和</w:t>
      </w:r>
      <w:r>
        <w:rPr>
          <w:rFonts w:hint="eastAsia" w:eastAsia="仿宋_GB2312"/>
          <w:sz w:val="32"/>
          <w:szCs w:val="32"/>
        </w:rPr>
        <w:t>城乡规划确定的用途</w:t>
      </w:r>
      <w:r>
        <w:rPr>
          <w:rFonts w:eastAsia="仿宋_GB2312"/>
          <w:sz w:val="32"/>
          <w:szCs w:val="32"/>
        </w:rPr>
        <w:t>供应。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请你市人民政府按照《中华人民共和国土地管理法》有关规定，严格履行征地批后实施程序，及时足额支付补偿费用，安排被征地农民的社会保障费用，落实安置措施，妥善解决好被征地农民的生产和生活，保证原有生活水平不降低，长远生计有保障。征地补偿安置不落实的，不得动工用地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、征地批后实施情况和具体项目供地情况须按规定报备。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560" w:lineRule="exac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广东省人民政府</w:t>
      </w:r>
    </w:p>
    <w:p>
      <w:pPr>
        <w:widowControl/>
        <w:spacing w:line="56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pStyle w:val="2"/>
        <w:spacing w:line="560" w:lineRule="exact"/>
        <w:jc w:val="both"/>
      </w:pPr>
    </w:p>
    <w:p/>
    <w:p>
      <w:pPr>
        <w:pStyle w:val="2"/>
      </w:pPr>
      <w:bookmarkStart w:id="0" w:name="_GoBack"/>
      <w:bookmarkEnd w:id="0"/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公开方式：</w:t>
      </w:r>
      <w:r>
        <w:rPr>
          <w:rFonts w:eastAsia="仿宋_GB2312"/>
          <w:sz w:val="32"/>
          <w:szCs w:val="32"/>
        </w:rPr>
        <w:t>主动公开</w:t>
      </w:r>
    </w:p>
    <w:p>
      <w:pPr>
        <w:widowControl/>
        <w:spacing w:line="560" w:lineRule="exact"/>
        <w:ind w:left="948" w:hanging="948" w:hangingChars="300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抄送：国家自然资源督察广州局，财政部广东监管局，省财政厅、省人力资源和社会保障厅、省自然资源厅、省农业农村厅、国家税务总局广东省税务局。</w:t>
      </w:r>
    </w:p>
    <w:p>
      <w:pPr>
        <w:spacing w:line="560" w:lineRule="exact"/>
        <w:ind w:left="1207" w:leftChars="586" w:firstLine="3400" w:firstLineChars="1232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5C0D5E"/>
    <w:rsid w:val="000054A9"/>
    <w:rsid w:val="00047F82"/>
    <w:rsid w:val="000B59AC"/>
    <w:rsid w:val="000B6E9C"/>
    <w:rsid w:val="000D4904"/>
    <w:rsid w:val="001167B3"/>
    <w:rsid w:val="00117AEB"/>
    <w:rsid w:val="00166556"/>
    <w:rsid w:val="00225E0A"/>
    <w:rsid w:val="00312ABF"/>
    <w:rsid w:val="00375924"/>
    <w:rsid w:val="00486B4B"/>
    <w:rsid w:val="004C2942"/>
    <w:rsid w:val="00540E92"/>
    <w:rsid w:val="005D3018"/>
    <w:rsid w:val="005E2C28"/>
    <w:rsid w:val="005F7B82"/>
    <w:rsid w:val="00623738"/>
    <w:rsid w:val="006252E0"/>
    <w:rsid w:val="006A47D9"/>
    <w:rsid w:val="00756E1E"/>
    <w:rsid w:val="00786C6B"/>
    <w:rsid w:val="00787493"/>
    <w:rsid w:val="00837E37"/>
    <w:rsid w:val="00961733"/>
    <w:rsid w:val="00987589"/>
    <w:rsid w:val="009A10F2"/>
    <w:rsid w:val="009B1B43"/>
    <w:rsid w:val="00A74D41"/>
    <w:rsid w:val="00AC3541"/>
    <w:rsid w:val="00BA0B09"/>
    <w:rsid w:val="00BC485E"/>
    <w:rsid w:val="00C17119"/>
    <w:rsid w:val="00CC087B"/>
    <w:rsid w:val="00CE3C2E"/>
    <w:rsid w:val="00CF0369"/>
    <w:rsid w:val="00D133CA"/>
    <w:rsid w:val="00D40840"/>
    <w:rsid w:val="00DE459B"/>
    <w:rsid w:val="00E1410B"/>
    <w:rsid w:val="00ED5FE3"/>
    <w:rsid w:val="00F10D67"/>
    <w:rsid w:val="00F76E77"/>
    <w:rsid w:val="1C20314E"/>
    <w:rsid w:val="1D24427B"/>
    <w:rsid w:val="2B7324CB"/>
    <w:rsid w:val="2C2929A2"/>
    <w:rsid w:val="2D921274"/>
    <w:rsid w:val="3017711A"/>
    <w:rsid w:val="33EB6359"/>
    <w:rsid w:val="3488494D"/>
    <w:rsid w:val="376F11C0"/>
    <w:rsid w:val="3D122038"/>
    <w:rsid w:val="43EE3FFC"/>
    <w:rsid w:val="453F1217"/>
    <w:rsid w:val="5005485D"/>
    <w:rsid w:val="50F753CD"/>
    <w:rsid w:val="56F43D84"/>
    <w:rsid w:val="5A6671EB"/>
    <w:rsid w:val="65360567"/>
    <w:rsid w:val="685C0D5E"/>
    <w:rsid w:val="717A64FD"/>
    <w:rsid w:val="734A3972"/>
    <w:rsid w:val="7DCC1465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kern w:val="0"/>
      <w:sz w:val="4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129</Words>
  <Characters>736</Characters>
  <Lines>6</Lines>
  <Paragraphs>1</Paragraphs>
  <TotalTime>147</TotalTime>
  <ScaleCrop>false</ScaleCrop>
  <LinksUpToDate>false</LinksUpToDate>
  <CharactersWithSpaces>864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2022-01-17T03:50:00Z</dcterms:created>
  <dc:creator>唐定坚</dc:creator>
  <cp:lastModifiedBy>习惯想你@依赖你</cp:lastModifiedBy>
  <cp:lastPrinted>2022-07-28T12:31:00Z</cp:lastPrinted>
  <dcterms:modified xsi:type="dcterms:W3CDTF">2023-02-22T02:46:43Z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