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广州市黄埔区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中新广州知识城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2022年度第二十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批次</w:t>
      </w:r>
      <w:r>
        <w:rPr>
          <w:rFonts w:hint="default" w:ascii="Times New Roman" w:hAnsi="Times New Roman" w:eastAsia="黑体" w:cs="Times New Roman"/>
          <w:sz w:val="32"/>
          <w:szCs w:val="32"/>
        </w:rPr>
        <w:t>城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黑体" w:cs="Times New Roman"/>
          <w:sz w:val="32"/>
          <w:szCs w:val="32"/>
        </w:rPr>
        <w:t>建设</w:t>
      </w: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用地</w:t>
      </w:r>
      <w:r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t>征地示意图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120" w:firstLineChars="4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土地坐落：龙湖街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bidi="ar"/>
        </w:rPr>
        <w:t>长庚村经济联合社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  <w:t>、黄田村经济联合社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120" w:firstLineChars="400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用地面积：6959平方米、合10.4385亩</w:t>
      </w:r>
    </w:p>
    <w:p>
      <w:pPr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  <w:drawing>
          <wp:inline distT="0" distB="0" distL="114300" distR="114300">
            <wp:extent cx="8267065" cy="4968240"/>
            <wp:effectExtent l="0" t="0" r="8255" b="0"/>
            <wp:docPr id="1" name="图片 1" descr="168057166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05716653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67065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440" w:bottom="141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jYTViMGU4OTUxNzA4MWJmYTRkYzFhYzNjY2E3ZTEifQ=="/>
  </w:docVars>
  <w:rsids>
    <w:rsidRoot w:val="0C366D25"/>
    <w:rsid w:val="0C366D25"/>
    <w:rsid w:val="275469FC"/>
    <w:rsid w:val="506F14E1"/>
    <w:rsid w:val="6DFB1B4E"/>
    <w:rsid w:val="7A41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</Words>
  <Characters>112</Characters>
  <Lines>0</Lines>
  <Paragraphs>0</Paragraphs>
  <TotalTime>7</TotalTime>
  <ScaleCrop>false</ScaleCrop>
  <LinksUpToDate>false</LinksUpToDate>
  <CharactersWithSpaces>112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2023-03-29T02:52:00Z</dcterms:created>
  <dc:creator>回忆か~捉不到</dc:creator>
  <cp:lastModifiedBy>回忆か~捉不到</cp:lastModifiedBy>
  <dcterms:modified xsi:type="dcterms:W3CDTF">2023-04-04T01:30:33Z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05F32CAD95284385B7AC1E8BBBA20E29</vt:lpwstr>
  </property>
</Properties>
</file>