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年度第十一批次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kern w:val="0"/>
          <w:sz w:val="32"/>
          <w:szCs w:val="32"/>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ascii="Times New Roman" w:hAnsi="Times New Roman" w:eastAsia="仿宋_GB2312"/>
          <w:sz w:val="32"/>
          <w:szCs w:val="32"/>
        </w:rPr>
        <w:t>广州市黄埔区（中新广州知识城）</w:t>
      </w:r>
      <w:r>
        <w:rPr>
          <w:rFonts w:hint="eastAsia" w:ascii="Times New Roman" w:hAnsi="Times New Roman" w:eastAsia="仿宋_GB2312"/>
          <w:sz w:val="32"/>
          <w:szCs w:val="32"/>
          <w:lang w:eastAsia="zh-CN"/>
        </w:rPr>
        <w:t>2023年度第十一批次</w:t>
      </w:r>
      <w:r>
        <w:rPr>
          <w:rFonts w:ascii="Times New Roman" w:hAnsi="Times New Roman" w:eastAsia="仿宋_GB2312"/>
          <w:sz w:val="32"/>
          <w:szCs w:val="32"/>
        </w:rPr>
        <w:t>城镇建设用地项目被征地农民养老</w:t>
      </w:r>
      <w:r>
        <w:rPr>
          <w:rFonts w:ascii="Times New Roman" w:hAnsi="Times New Roman" w:eastAsia="仿宋_GB2312"/>
          <w:kern w:val="0"/>
          <w:sz w:val="32"/>
          <w:szCs w:val="32"/>
        </w:rPr>
        <w:t>保障</w:t>
      </w:r>
      <w:r>
        <w:rPr>
          <w:rFonts w:ascii="Times New Roman" w:hAnsi="Times New Roman" w:eastAsia="仿宋_GB2312"/>
          <w:sz w:val="32"/>
          <w:szCs w:val="32"/>
        </w:rPr>
        <w:t>方案</w:t>
      </w:r>
      <w:r>
        <w:rPr>
          <w:rFonts w:ascii="Times New Roman" w:hAnsi="Times New Roman" w:eastAsia="仿宋_GB2312"/>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中新广州知识城</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2023年度第十一批次</w:t>
      </w:r>
      <w:r>
        <w:rPr>
          <w:rFonts w:hint="default" w:ascii="Times New Roman" w:hAnsi="Times New Roman" w:eastAsia="黑体" w:cs="Times New Roman"/>
          <w:sz w:val="32"/>
          <w:szCs w:val="32"/>
        </w:rPr>
        <w:t>城</w:t>
      </w:r>
      <w:r>
        <w:rPr>
          <w:rFonts w:hint="default" w:ascii="Times New Roman" w:hAnsi="Times New Roman" w:eastAsia="黑体" w:cs="Times New Roman"/>
          <w:sz w:val="32"/>
          <w:szCs w:val="32"/>
          <w:lang w:val="en-US" w:eastAsia="zh-CN"/>
        </w:rPr>
        <w:t>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用地涉及的被征地农民实施社会养老保障。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市规划和自然资源</w:t>
      </w:r>
      <w:r>
        <w:rPr>
          <w:rFonts w:hint="eastAsia" w:ascii="Times New Roman" w:hAnsi="Times New Roman" w:eastAsia="仿宋_GB2312" w:cs="Times New Roman"/>
          <w:color w:val="000000"/>
          <w:kern w:val="0"/>
          <w:sz w:val="32"/>
          <w:szCs w:val="32"/>
          <w:shd w:val="clear" w:color="auto" w:fill="FFFFFF"/>
          <w:lang w:val="en-US" w:eastAsia="zh-CN" w:bidi="ar"/>
        </w:rPr>
        <w:t>局黄埔区分局、广州开发区规划和自然资源局提供情况，该项目征地双方于2021年8月前全部完成征地补偿安置协议签订，按粤府办〔2021〕22号文第八点规定执行原征地社保政策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kern w:val="0"/>
          <w:sz w:val="32"/>
          <w:szCs w:val="32"/>
          <w:shd w:val="clear" w:color="auto" w:fill="FFFFFF"/>
          <w:lang w:bidi="ar"/>
        </w:rPr>
      </w:pPr>
      <w:r>
        <w:rPr>
          <w:rFonts w:hint="default"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2023年度第十一批次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仿宋_GB2312" w:hAnsi="Times New Roman" w:eastAsia="仿宋_GB2312" w:cs="Times New Roman"/>
          <w:kern w:val="0"/>
          <w:sz w:val="32"/>
          <w:szCs w:val="32"/>
          <w:shd w:val="clear" w:color="auto" w:fill="FFFFFF"/>
          <w:lang w:eastAsia="zh-CN" w:bidi="ar"/>
        </w:rPr>
        <w:t>征用我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color w:val="000000"/>
          <w:sz w:val="32"/>
          <w:szCs w:val="32"/>
          <w:lang w:val="en-US" w:eastAsia="zh-CN" w:bidi="ar"/>
        </w:rPr>
        <w:t>新龙镇福山村面积共699.2700亩（其中：</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color w:val="000000"/>
          <w:sz w:val="32"/>
          <w:szCs w:val="32"/>
          <w:lang w:val="en-US" w:eastAsia="zh-CN" w:bidi="ar"/>
        </w:rPr>
        <w:t>亩属于被征地单位留用地）。</w:t>
      </w:r>
      <w:r>
        <w:rPr>
          <w:rFonts w:hint="eastAsia" w:ascii="仿宋_GB2312" w:hAnsi="仿宋_GB2312" w:eastAsia="仿宋_GB2312" w:cs="仿宋_GB2312"/>
          <w:color w:val="000000"/>
          <w:kern w:val="0"/>
          <w:sz w:val="32"/>
          <w:szCs w:val="32"/>
        </w:rPr>
        <w:t>该项目</w:t>
      </w:r>
      <w:r>
        <w:rPr>
          <w:rFonts w:hint="eastAsia" w:ascii="仿宋_GB2312" w:hAnsi="仿宋_GB2312" w:eastAsia="仿宋_GB2312" w:cs="仿宋_GB2312"/>
          <w:color w:val="000000"/>
          <w:sz w:val="32"/>
          <w:szCs w:val="32"/>
        </w:rPr>
        <w:t>涉及的被征地</w:t>
      </w:r>
      <w:r>
        <w:rPr>
          <w:rFonts w:hint="eastAsia" w:ascii="仿宋_GB2312" w:hAnsi="仿宋_GB2312" w:eastAsia="仿宋_GB2312" w:cs="仿宋_GB2312"/>
          <w:color w:val="000000"/>
          <w:kern w:val="0"/>
          <w:sz w:val="32"/>
          <w:szCs w:val="32"/>
        </w:rPr>
        <w:t>单位留用地按规定不计提征地社保费，其余被征土地涉</w:t>
      </w:r>
      <w:r>
        <w:rPr>
          <w:rFonts w:hint="eastAsia" w:ascii="仿宋_GB2312" w:hAnsi="仿宋_GB2312" w:eastAsia="仿宋_GB2312" w:cs="仿宋_GB2312"/>
          <w:color w:val="000000"/>
          <w:sz w:val="32"/>
          <w:szCs w:val="32"/>
        </w:rPr>
        <w:t>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lang w:val="en-US" w:eastAsia="zh-CN"/>
        </w:rPr>
        <w:t>共38人。具体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hint="eastAsia" w:ascii="仿宋_GB2312" w:hAnsi="仿宋_GB2312" w:eastAsia="仿宋_GB2312" w:cs="仿宋_GB2312"/>
          <w:color w:val="000000"/>
          <w:sz w:val="32"/>
          <w:szCs w:val="32"/>
        </w:rPr>
        <w:t>后确定，</w:t>
      </w:r>
      <w:r>
        <w:rPr>
          <w:rFonts w:hint="eastAsia" w:ascii="仿宋_GB2312" w:hAnsi="仿宋_GB2312" w:eastAsia="仿宋_GB2312" w:cs="仿宋_GB2312"/>
          <w:sz w:val="32"/>
          <w:szCs w:val="32"/>
        </w:rPr>
        <w:t>送所属社会保险经办部门办理相关社保手续。</w:t>
      </w:r>
      <w:r>
        <w:rPr>
          <w:rFonts w:hint="eastAsia" w:ascii="仿宋_GB2312" w:hAnsi="Times New Roman" w:eastAsia="仿宋_GB2312" w:cs="Times New Roman"/>
          <w:kern w:val="0"/>
          <w:sz w:val="32"/>
          <w:szCs w:val="32"/>
          <w:highlight w:val="none"/>
          <w:shd w:val="clear" w:color="auto" w:fill="FFFFFF"/>
          <w:lang w:bidi="ar"/>
        </w:rPr>
        <w:t>按规定，在项目依法获得用地获批后三个月内落实征地社保费分配到人，落实参保。</w:t>
      </w:r>
    </w:p>
    <w:p>
      <w:pPr>
        <w:pStyle w:val="3"/>
        <w:rPr>
          <w:rFonts w:hint="default"/>
        </w:rPr>
      </w:pPr>
      <w:r>
        <w:rPr>
          <w:rFonts w:hint="eastAsia" w:ascii="黑体" w:hAnsi="黑体" w:eastAsia="黑体" w:cs="Times New Roman"/>
          <w:bCs/>
          <w:kern w:val="0"/>
          <w:sz w:val="32"/>
          <w:szCs w:val="32"/>
          <w:shd w:val="clear" w:color="auto" w:fill="FFFFFF"/>
          <w:lang w:val="en-US" w:eastAsia="zh-CN"/>
        </w:rPr>
        <w:t>三、</w:t>
      </w:r>
      <w:r>
        <w:rPr>
          <w:rFonts w:hint="eastAsia" w:ascii="黑体" w:hAnsi="黑体" w:eastAsia="黑体" w:cs="Times New Roman"/>
          <w:bCs/>
          <w:kern w:val="0"/>
          <w:sz w:val="32"/>
          <w:szCs w:val="32"/>
          <w:shd w:val="clear" w:color="auto" w:fill="FFFFFF"/>
        </w:rPr>
        <w:t>征地社保费筹集</w:t>
      </w:r>
      <w:r>
        <w:rPr>
          <w:rFonts w:hint="default" w:ascii="Times New Roman" w:hAnsi="Times New Roman" w:eastAsia="黑体" w:cs="Times New Roman"/>
          <w:kern w:val="0"/>
          <w:sz w:val="32"/>
          <w:szCs w:val="32"/>
        </w:rPr>
        <w:t>。</w:t>
      </w:r>
      <w:r>
        <w:rPr>
          <w:rFonts w:hint="eastAsia" w:ascii="仿宋_GB2312" w:hAnsi="仿宋_GB2312" w:eastAsia="仿宋_GB2312" w:cs="仿宋_GB2312"/>
          <w:color w:val="auto"/>
          <w:kern w:val="0"/>
          <w:sz w:val="32"/>
          <w:szCs w:val="32"/>
          <w:shd w:val="clear" w:color="auto" w:fill="FFFFFF"/>
          <w:lang w:bidi="ar"/>
        </w:rPr>
        <w:t>征地主体</w:t>
      </w:r>
      <w:r>
        <w:rPr>
          <w:rFonts w:hint="eastAsia" w:ascii="仿宋_GB2312" w:hAnsi="仿宋_GB2312" w:eastAsia="仿宋_GB2312" w:cs="仿宋_GB2312"/>
          <w:kern w:val="0"/>
          <w:sz w:val="32"/>
          <w:szCs w:val="32"/>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w:t>
      </w:r>
      <w:r>
        <w:rPr>
          <w:rFonts w:hint="eastAsia" w:ascii="Times New Roman" w:hAnsi="Times New Roman" w:eastAsia="仿宋_GB2312" w:cs="Times New Roman"/>
          <w:sz w:val="32"/>
          <w:szCs w:val="32"/>
          <w:lang w:val="en-US" w:eastAsia="zh-CN"/>
        </w:rPr>
        <w:t>16200</w:t>
      </w:r>
      <w:r>
        <w:rPr>
          <w:rFonts w:hint="eastAsia" w:ascii="仿宋_GB2312" w:hAnsi="仿宋_GB2312" w:eastAsia="仿宋_GB2312" w:cs="仿宋_GB2312"/>
          <w:color w:val="auto"/>
          <w:kern w:val="0"/>
          <w:sz w:val="32"/>
          <w:szCs w:val="32"/>
          <w:shd w:val="clear" w:color="auto" w:fill="FFFFFF"/>
          <w:lang w:bidi="ar"/>
        </w:rPr>
        <w:t>元的标准</w:t>
      </w:r>
      <w:r>
        <w:rPr>
          <w:rFonts w:hint="eastAsia" w:ascii="仿宋_GB2312" w:hAnsi="仿宋_GB2312" w:eastAsia="仿宋_GB2312" w:cs="仿宋_GB2312"/>
          <w:kern w:val="0"/>
          <w:sz w:val="32"/>
          <w:szCs w:val="32"/>
          <w:shd w:val="clear" w:color="auto" w:fill="FFFFFF"/>
          <w:lang w:bidi="ar"/>
        </w:rPr>
        <w:t>和</w:t>
      </w:r>
      <w:r>
        <w:rPr>
          <w:rFonts w:hint="eastAsia" w:ascii="仿宋_GB2312" w:hAnsi="仿宋_GB2312" w:eastAsia="仿宋_GB2312" w:cs="仿宋_GB2312"/>
          <w:color w:val="000000"/>
          <w:sz w:val="32"/>
          <w:szCs w:val="32"/>
        </w:rPr>
        <w:t>应纳入养老保障范围的被</w:t>
      </w:r>
      <w:r>
        <w:rPr>
          <w:rFonts w:hint="eastAsia" w:ascii="仿宋_GB2312" w:hAnsi="仿宋_GB2312" w:eastAsia="仿宋_GB2312" w:cs="仿宋_GB2312"/>
          <w:color w:val="000000"/>
          <w:kern w:val="0"/>
          <w:sz w:val="32"/>
          <w:szCs w:val="32"/>
        </w:rPr>
        <w:t>征地农民人数，</w:t>
      </w:r>
      <w:r>
        <w:rPr>
          <w:rFonts w:hint="eastAsia" w:ascii="Times New Roman" w:hAnsi="Times New Roman" w:eastAsia="仿宋_GB2312" w:cs="Times New Roman"/>
          <w:sz w:val="32"/>
          <w:szCs w:val="32"/>
          <w:lang w:val="en-US" w:eastAsia="zh-CN"/>
        </w:rPr>
        <w:t>将</w:t>
      </w:r>
      <w:r>
        <w:rPr>
          <w:rFonts w:hint="eastAsia" w:ascii="仿宋_GB2312" w:hAnsi="仿宋_GB2312" w:eastAsia="仿宋_GB2312" w:cs="仿宋_GB2312"/>
          <w:color w:val="auto"/>
          <w:kern w:val="0"/>
          <w:sz w:val="32"/>
          <w:szCs w:val="32"/>
          <w:shd w:val="clear" w:color="auto" w:fill="FFFFFF"/>
          <w:lang w:bidi="ar"/>
        </w:rPr>
        <w:t>所需资金共</w:t>
      </w:r>
      <w:r>
        <w:rPr>
          <w:rFonts w:hint="eastAsia" w:ascii="Times New Roman" w:hAnsi="Times New Roman" w:eastAsia="仿宋_GB2312" w:cs="Times New Roman"/>
          <w:sz w:val="32"/>
          <w:szCs w:val="32"/>
          <w:lang w:val="en-US" w:eastAsia="zh-CN"/>
        </w:rPr>
        <w:t>61.56万元一次性预存入</w:t>
      </w:r>
      <w:r>
        <w:rPr>
          <w:rFonts w:hint="eastAsia" w:ascii="仿宋_GB2312" w:hAnsi="仿宋_GB2312" w:eastAsia="仿宋_GB2312" w:cs="仿宋_GB2312"/>
          <w:color w:val="auto"/>
          <w:kern w:val="0"/>
          <w:sz w:val="32"/>
          <w:szCs w:val="32"/>
          <w:shd w:val="clear" w:color="auto" w:fill="FFFFFF"/>
          <w:lang w:bidi="ar"/>
        </w:rPr>
        <w:t>存入</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hint="eastAsia" w:ascii="仿宋_GB2312" w:hAnsi="仿宋_GB2312" w:eastAsia="仿宋_GB2312" w:cs="仿宋_GB2312"/>
          <w:color w:val="auto"/>
          <w:kern w:val="0"/>
          <w:sz w:val="32"/>
          <w:szCs w:val="32"/>
          <w:shd w:val="clear" w:color="auto" w:fill="FFFFFF"/>
          <w:lang w:bidi="ar"/>
        </w:rPr>
        <w:t>征地社保费单列计提并列入征地成本。</w:t>
      </w:r>
      <w:r>
        <w:rPr>
          <w:rFonts w:hint="eastAsia" w:ascii="Times New Roman" w:hAnsi="Times New Roman" w:eastAsia="仿宋_GB2312" w:cs="Times New Roman"/>
          <w:sz w:val="32"/>
          <w:szCs w:val="32"/>
          <w:lang w:val="en-US" w:eastAsia="zh-CN"/>
        </w:rPr>
        <w:t xml:space="preserve"> </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附表：征地土地及养老保障情况表</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hint="default" w:ascii="Times New Roman" w:hAnsi="Times New Roman" w:eastAsia="仿宋_GB2312" w:cs="Times New Roman"/>
          <w:sz w:val="32"/>
          <w:szCs w:val="32"/>
        </w:rPr>
      </w:pPr>
      <w:r>
        <w:rPr>
          <w:rFonts w:hint="eastAsia" w:eastAsia="仿宋_GB2312"/>
          <w:sz w:val="32"/>
          <w:szCs w:val="32"/>
        </w:rPr>
        <w:t>单位：亩、人、万元</w:t>
      </w:r>
      <w:r>
        <w:rPr>
          <w:rFonts w:hint="default" w:ascii="Times New Roman" w:hAnsi="Times New Roman" w:eastAsia="仿宋_GB2312" w:cs="Times New Roman"/>
          <w:sz w:val="32"/>
          <w:szCs w:val="32"/>
        </w:rPr>
        <w:t xml:space="preserve">  </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07"/>
        <w:gridCol w:w="2521"/>
        <w:gridCol w:w="973"/>
        <w:gridCol w:w="986"/>
        <w:gridCol w:w="840"/>
        <w:gridCol w:w="867"/>
        <w:gridCol w:w="1133"/>
        <w:gridCol w:w="69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828"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被征地单位</w:t>
            </w:r>
          </w:p>
        </w:tc>
        <w:tc>
          <w:tcPr>
            <w:tcW w:w="3666" w:type="dxa"/>
            <w:gridSpan w:val="4"/>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征收土地面积</w:t>
            </w:r>
          </w:p>
        </w:tc>
        <w:tc>
          <w:tcPr>
            <w:tcW w:w="1133"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属于被征地单位留用地面积</w:t>
            </w:r>
          </w:p>
        </w:tc>
        <w:tc>
          <w:tcPr>
            <w:tcW w:w="694"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需保障人数</w:t>
            </w:r>
          </w:p>
        </w:tc>
        <w:tc>
          <w:tcPr>
            <w:tcW w:w="968"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828"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973"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986"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农用地</w:t>
            </w:r>
          </w:p>
        </w:tc>
        <w:tc>
          <w:tcPr>
            <w:tcW w:w="840"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建设用地</w:t>
            </w:r>
          </w:p>
        </w:tc>
        <w:tc>
          <w:tcPr>
            <w:tcW w:w="867"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未利用地</w:t>
            </w:r>
          </w:p>
        </w:tc>
        <w:tc>
          <w:tcPr>
            <w:tcW w:w="1133" w:type="dxa"/>
            <w:vMerge w:val="continue"/>
            <w:vAlign w:val="center"/>
          </w:tcPr>
          <w:p>
            <w:pPr>
              <w:spacing w:line="320" w:lineRule="exact"/>
              <w:jc w:val="center"/>
              <w:rPr>
                <w:rFonts w:hint="default" w:ascii="Times New Roman" w:hAnsi="Times New Roman" w:eastAsia="仿宋_GB2312" w:cs="Times New Roman"/>
                <w:sz w:val="24"/>
              </w:rPr>
            </w:pPr>
          </w:p>
        </w:tc>
        <w:tc>
          <w:tcPr>
            <w:tcW w:w="694" w:type="dxa"/>
            <w:vMerge w:val="continue"/>
            <w:vAlign w:val="center"/>
          </w:tcPr>
          <w:p>
            <w:pPr>
              <w:spacing w:line="320" w:lineRule="exact"/>
              <w:jc w:val="center"/>
              <w:rPr>
                <w:rFonts w:hint="default" w:ascii="Times New Roman" w:hAnsi="Times New Roman" w:eastAsia="仿宋_GB2312" w:cs="Times New Roman"/>
                <w:sz w:val="24"/>
              </w:rPr>
            </w:pPr>
          </w:p>
        </w:tc>
        <w:tc>
          <w:tcPr>
            <w:tcW w:w="968"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3" w:hRule="atLeast"/>
          <w:jc w:val="center"/>
        </w:trPr>
        <w:tc>
          <w:tcPr>
            <w:tcW w:w="307" w:type="dxa"/>
            <w:vMerge w:val="restart"/>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新龙镇</w:t>
            </w:r>
          </w:p>
        </w:tc>
        <w:tc>
          <w:tcPr>
            <w:tcW w:w="2521" w:type="dxa"/>
            <w:shd w:val="clear" w:color="auto" w:fill="FFFFFF"/>
            <w:vAlign w:val="center"/>
          </w:tcPr>
          <w:p>
            <w:pPr>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福山村岐一经济合作社</w:t>
            </w:r>
          </w:p>
        </w:tc>
        <w:tc>
          <w:tcPr>
            <w:tcW w:w="97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16.2675 </w:t>
            </w:r>
          </w:p>
        </w:tc>
        <w:tc>
          <w:tcPr>
            <w:tcW w:w="98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16.2675 </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1 </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atLeast"/>
          <w:jc w:val="center"/>
        </w:trPr>
        <w:tc>
          <w:tcPr>
            <w:tcW w:w="307"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lang w:val="en-US" w:eastAsia="zh-CN"/>
              </w:rPr>
            </w:pPr>
          </w:p>
        </w:tc>
        <w:tc>
          <w:tcPr>
            <w:tcW w:w="2521" w:type="dxa"/>
            <w:shd w:val="clear" w:color="auto" w:fill="FFFFFF"/>
            <w:vAlign w:val="center"/>
          </w:tcPr>
          <w:p>
            <w:pPr>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福山村岐二经济合作社</w:t>
            </w:r>
          </w:p>
        </w:tc>
        <w:tc>
          <w:tcPr>
            <w:tcW w:w="97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121.6575 </w:t>
            </w:r>
          </w:p>
        </w:tc>
        <w:tc>
          <w:tcPr>
            <w:tcW w:w="986"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121.6575 </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6 </w:t>
            </w:r>
          </w:p>
        </w:tc>
        <w:tc>
          <w:tcPr>
            <w:tcW w:w="968" w:type="dxa"/>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8" w:hRule="atLeast"/>
          <w:jc w:val="center"/>
        </w:trPr>
        <w:tc>
          <w:tcPr>
            <w:tcW w:w="307"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lang w:val="en-US" w:eastAsia="zh-CN"/>
              </w:rPr>
            </w:pPr>
          </w:p>
        </w:tc>
        <w:tc>
          <w:tcPr>
            <w:tcW w:w="2521" w:type="dxa"/>
            <w:shd w:val="clear" w:color="auto" w:fill="FFFFFF"/>
            <w:vAlign w:val="center"/>
          </w:tcPr>
          <w:p>
            <w:pPr>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福山村经济联合社</w:t>
            </w:r>
          </w:p>
        </w:tc>
        <w:tc>
          <w:tcPr>
            <w:tcW w:w="97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135.5640 </w:t>
            </w:r>
          </w:p>
        </w:tc>
        <w:tc>
          <w:tcPr>
            <w:tcW w:w="986"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135.5640 </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7 </w:t>
            </w:r>
          </w:p>
        </w:tc>
        <w:tc>
          <w:tcPr>
            <w:tcW w:w="968" w:type="dxa"/>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8" w:hRule="atLeast"/>
          <w:jc w:val="center"/>
        </w:trPr>
        <w:tc>
          <w:tcPr>
            <w:tcW w:w="307"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lang w:val="en-US" w:eastAsia="zh-CN"/>
              </w:rPr>
            </w:pPr>
          </w:p>
        </w:tc>
        <w:tc>
          <w:tcPr>
            <w:tcW w:w="2521" w:type="dxa"/>
            <w:shd w:val="clear" w:color="auto" w:fill="FFFFFF"/>
            <w:vAlign w:val="center"/>
          </w:tcPr>
          <w:p>
            <w:pPr>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福山村大田经济合作社</w:t>
            </w:r>
          </w:p>
        </w:tc>
        <w:tc>
          <w:tcPr>
            <w:tcW w:w="97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0.4080 </w:t>
            </w:r>
          </w:p>
        </w:tc>
        <w:tc>
          <w:tcPr>
            <w:tcW w:w="986"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0.4080 </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1 </w:t>
            </w:r>
          </w:p>
        </w:tc>
        <w:tc>
          <w:tcPr>
            <w:tcW w:w="968" w:type="dxa"/>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3" w:hRule="atLeast"/>
          <w:jc w:val="center"/>
        </w:trPr>
        <w:tc>
          <w:tcPr>
            <w:tcW w:w="307"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lang w:val="en-US" w:eastAsia="zh-CN"/>
              </w:rPr>
            </w:pPr>
          </w:p>
        </w:tc>
        <w:tc>
          <w:tcPr>
            <w:tcW w:w="2521" w:type="dxa"/>
            <w:shd w:val="clear" w:color="auto" w:fill="FFFFFF"/>
            <w:vAlign w:val="center"/>
          </w:tcPr>
          <w:p>
            <w:pPr>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福山村坪山经济合作社</w:t>
            </w:r>
          </w:p>
        </w:tc>
        <w:tc>
          <w:tcPr>
            <w:tcW w:w="97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375.4050 </w:t>
            </w:r>
          </w:p>
        </w:tc>
        <w:tc>
          <w:tcPr>
            <w:tcW w:w="986"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375.4050 </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19 </w:t>
            </w:r>
          </w:p>
        </w:tc>
        <w:tc>
          <w:tcPr>
            <w:tcW w:w="968" w:type="dxa"/>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8" w:hRule="atLeast"/>
          <w:jc w:val="center"/>
        </w:trPr>
        <w:tc>
          <w:tcPr>
            <w:tcW w:w="307"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lang w:val="en-US" w:eastAsia="zh-CN"/>
              </w:rPr>
            </w:pPr>
          </w:p>
        </w:tc>
        <w:tc>
          <w:tcPr>
            <w:tcW w:w="2521" w:type="dxa"/>
            <w:shd w:val="clear" w:color="auto" w:fill="FFFFFF"/>
            <w:vAlign w:val="center"/>
          </w:tcPr>
          <w:p>
            <w:pPr>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福山村库一经济合作社</w:t>
            </w:r>
          </w:p>
        </w:tc>
        <w:tc>
          <w:tcPr>
            <w:tcW w:w="97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23.0400 </w:t>
            </w:r>
          </w:p>
        </w:tc>
        <w:tc>
          <w:tcPr>
            <w:tcW w:w="986"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23.0400 </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2 </w:t>
            </w:r>
          </w:p>
        </w:tc>
        <w:tc>
          <w:tcPr>
            <w:tcW w:w="968" w:type="dxa"/>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3" w:hRule="atLeast"/>
          <w:jc w:val="center"/>
        </w:trPr>
        <w:tc>
          <w:tcPr>
            <w:tcW w:w="307"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lang w:val="en-US" w:eastAsia="zh-CN"/>
              </w:rPr>
            </w:pPr>
          </w:p>
        </w:tc>
        <w:tc>
          <w:tcPr>
            <w:tcW w:w="2521" w:type="dxa"/>
            <w:shd w:val="clear" w:color="auto" w:fill="FFFFFF"/>
            <w:vAlign w:val="center"/>
          </w:tcPr>
          <w:p>
            <w:pPr>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福山村库二经济合作社</w:t>
            </w:r>
          </w:p>
        </w:tc>
        <w:tc>
          <w:tcPr>
            <w:tcW w:w="97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26.9280 </w:t>
            </w:r>
          </w:p>
        </w:tc>
        <w:tc>
          <w:tcPr>
            <w:tcW w:w="986"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26.9280 </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2 </w:t>
            </w:r>
          </w:p>
        </w:tc>
        <w:tc>
          <w:tcPr>
            <w:tcW w:w="968" w:type="dxa"/>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828" w:type="dxa"/>
            <w:gridSpan w:val="2"/>
            <w:shd w:val="clear" w:color="auto" w:fill="FFFFFF"/>
            <w:noWrap/>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97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699.2700</w:t>
            </w:r>
          </w:p>
        </w:tc>
        <w:tc>
          <w:tcPr>
            <w:tcW w:w="98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699.2700</w:t>
            </w:r>
          </w:p>
        </w:tc>
        <w:tc>
          <w:tcPr>
            <w:tcW w:w="84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38</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61.56</w:t>
            </w:r>
          </w:p>
        </w:tc>
      </w:tr>
    </w:tbl>
    <w:p>
      <w:pPr>
        <w:ind w:firstLine="640" w:firstLineChars="200"/>
        <w:jc w:val="right"/>
        <w:rPr>
          <w:rFonts w:hint="default" w:ascii="Times New Roman" w:hAnsi="Times New Roman" w:eastAsia="΢ȭхڢ; line-height:23px;" w:cs="Times New Roman"/>
          <w:sz w:val="32"/>
          <w:szCs w:val="32"/>
        </w:rPr>
      </w:pPr>
      <w:r>
        <w:rPr>
          <w:rFonts w:hint="default" w:ascii="Times New Roman" w:hAnsi="Times New Roman" w:eastAsia="仿宋_GB2312" w:cs="Times New Roman"/>
          <w:sz w:val="32"/>
          <w:szCs w:val="32"/>
        </w:rPr>
        <w:t xml:space="preserve">                        </w:t>
      </w: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p>
    <w:p/>
    <w:p/>
    <w:p>
      <w:pPr>
        <w:rPr>
          <w:rFonts w:hint="eastAsia"/>
          <w:lang w:val="en-US" w:eastAsia="zh-CN"/>
        </w:rPr>
      </w:pPr>
      <w:bookmarkStart w:id="0" w:name="_GoBack"/>
      <w:bookmarkEnd w:id="0"/>
    </w:p>
    <w:sectPr>
      <w:footerReference r:id="rId3" w:type="default"/>
      <w:pgSz w:w="11906" w:h="16838"/>
      <w:pgMar w:top="1417" w:right="1499"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1</w:t>
    </w:r>
    <w:r>
      <w:rPr>
        <w:rFonts w:ascii="Times New Roman" w:hAnsi="Times New Roman"/>
        <w:sz w:val="28"/>
        <w:szCs w:val="28"/>
      </w:rPr>
      <w:fldChar w:fldCharType="end"/>
    </w:r>
    <w:r>
      <w:rPr>
        <w:rStyle w:val="8"/>
        <w:rFonts w:hint="eastAsia"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F55858"/>
    <w:rsid w:val="08D908BA"/>
    <w:rsid w:val="092C36EE"/>
    <w:rsid w:val="0B4B15E0"/>
    <w:rsid w:val="0BB63A93"/>
    <w:rsid w:val="12361AA0"/>
    <w:rsid w:val="12A22BE8"/>
    <w:rsid w:val="13AA7216"/>
    <w:rsid w:val="1B7B74DA"/>
    <w:rsid w:val="1D014963"/>
    <w:rsid w:val="1F83666D"/>
    <w:rsid w:val="1FFD45D5"/>
    <w:rsid w:val="20201BE5"/>
    <w:rsid w:val="20294894"/>
    <w:rsid w:val="23A9396D"/>
    <w:rsid w:val="25891A7E"/>
    <w:rsid w:val="26C1449F"/>
    <w:rsid w:val="27AB66D4"/>
    <w:rsid w:val="29C7109F"/>
    <w:rsid w:val="322042FF"/>
    <w:rsid w:val="37CD13CC"/>
    <w:rsid w:val="38614D4C"/>
    <w:rsid w:val="391B6703"/>
    <w:rsid w:val="3CDC19E5"/>
    <w:rsid w:val="3EE70F2C"/>
    <w:rsid w:val="43D033F4"/>
    <w:rsid w:val="447B6701"/>
    <w:rsid w:val="46EB2A66"/>
    <w:rsid w:val="484B71D5"/>
    <w:rsid w:val="49593EB5"/>
    <w:rsid w:val="4BA278E7"/>
    <w:rsid w:val="58130E4C"/>
    <w:rsid w:val="5FFA47B2"/>
    <w:rsid w:val="610C3698"/>
    <w:rsid w:val="698D229C"/>
    <w:rsid w:val="72205BB1"/>
    <w:rsid w:val="722446C4"/>
    <w:rsid w:val="743A198E"/>
    <w:rsid w:val="76E66ED6"/>
    <w:rsid w:val="7A3121F2"/>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1227</Characters>
  <Lines>0</Lines>
  <Paragraphs>0</Paragraphs>
  <TotalTime>6</TotalTime>
  <ScaleCrop>false</ScaleCrop>
  <LinksUpToDate>false</LinksUpToDate>
  <CharactersWithSpaces>1310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dcterms:modified xsi:type="dcterms:W3CDTF">2023-05-10T06:23:37Z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009C6EC6C82142A283B570C80F8182EB_13</vt:lpwstr>
  </property>
</Properties>
</file>