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   年度第三十批次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r>
        <w:rPr>
          <w:rFonts w:hint="eastAsia" w:ascii="Times New Roman" w:hAnsi="Times New Roman" w:eastAsia="方正小标宋简体" w:cs="Times New Roman"/>
          <w:color w:val="000000"/>
          <w:sz w:val="44"/>
          <w:szCs w:val="44"/>
          <w:lang w:val="en-US" w:eastAsia="zh-CN"/>
        </w:rPr>
        <w:t>(28.7580亩)</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年度第三十批次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28.7580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年度第三十批次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28.7580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年度第三十批次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28.7580</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color w:val="000000"/>
          <w:sz w:val="32"/>
          <w:szCs w:val="32"/>
          <w:lang w:eastAsia="zh-CN" w:bidi="ar"/>
        </w:rPr>
        <w:t>龙湖街大涵村、新龙镇福洞村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28.7580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eastAsia="zh-CN" w:bidi="ar"/>
        </w:rPr>
        <w:t>0.7785</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9</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14.58</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545" w:type="dxa"/>
            <w:shd w:val="clear" w:color="auto" w:fill="FFFFFF"/>
            <w:noWrap/>
            <w:vAlign w:val="center"/>
          </w:tcPr>
          <w:p>
            <w:pPr>
              <w:spacing w:line="36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龙湖街</w:t>
            </w:r>
          </w:p>
        </w:tc>
        <w:tc>
          <w:tcPr>
            <w:tcW w:w="1907"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ascii="仿宋_GB2312" w:hAnsi="仿宋_GB2312" w:eastAsia="仿宋_GB2312" w:cs="仿宋_GB2312"/>
                <w:color w:val="000000"/>
                <w:kern w:val="0"/>
                <w:sz w:val="22"/>
                <w:szCs w:val="22"/>
                <w:lang w:val="en-US" w:eastAsia="zh-CN" w:bidi="ar"/>
              </w:rPr>
              <w:t>大涵村经济联合社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20.2140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20.2140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5</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新龙镇</w:t>
            </w: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福洞村古屋经济</w:t>
            </w:r>
          </w:p>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0.2805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0.2805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0.3210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福洞村塘背经济合作社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0.0105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0.0105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0.0255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福洞村下坊经济</w:t>
            </w:r>
          </w:p>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4.7295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4.7295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0.4305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福洞村经济联合社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3.5235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3.5235</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0.3210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28.7580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28.7580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0.7785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9</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14.58</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lang w:val="en-US" w:eastAsia="zh-CN"/>
        </w:rPr>
        <w:sectPr>
          <w:pgSz w:w="11906" w:h="16838"/>
          <w:pgMar w:top="1417" w:right="1474" w:bottom="1417" w:left="1417" w:header="851" w:footer="992" w:gutter="0"/>
          <w:cols w:space="425" w:num="1"/>
          <w:docGrid w:type="lines" w:linePitch="312" w:charSpace="0"/>
        </w:sect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 xml:space="preserve">2   </w:t>
      </w:r>
      <w:r>
        <w:rPr>
          <w:rFonts w:hint="eastAsia" w:ascii="Times New Roman" w:hAnsi="Times New Roman" w:eastAsia="方正小标宋简体" w:cs="Times New Roman"/>
          <w:color w:val="000000"/>
          <w:sz w:val="44"/>
          <w:szCs w:val="44"/>
          <w:lang w:eastAsia="zh-CN"/>
        </w:rPr>
        <w:t>年度第三十批次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lang w:val="en-US" w:eastAsia="zh-CN"/>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val="en-US" w:eastAsia="zh-CN"/>
        </w:rPr>
        <w:t>529.3785</w:t>
      </w:r>
      <w:r>
        <w:rPr>
          <w:rFonts w:hint="eastAsia" w:ascii="Times New Roman" w:hAnsi="Times New Roman" w:eastAsia="方正小标宋简体" w:cs="Times New Roman"/>
          <w:color w:val="000000"/>
          <w:sz w:val="44"/>
          <w:szCs w:val="44"/>
        </w:rPr>
        <w:t>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年度第三十批次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529.3785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年度第三十批次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529.3785</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pPr>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val="en-US" w:eastAsia="zh-CN"/>
        </w:rPr>
        <w:t>龙湖街大涵村经济联合社、新龙镇福洞村古屋经济合作社、福洞村果排经济合作社、福洞村塘背经济合作社、福洞村下坊经济合作社、福洞村经济联合社</w:t>
      </w:r>
      <w:r>
        <w:rPr>
          <w:rFonts w:hint="eastAsia" w:ascii="Times New Roman" w:hAnsi="Times New Roman" w:eastAsia="仿宋_GB2312" w:cs="Times New Roman"/>
          <w:color w:val="000000"/>
          <w:kern w:val="0"/>
          <w:sz w:val="32"/>
          <w:szCs w:val="32"/>
          <w:shd w:val="clear" w:color="auto" w:fill="FFFFFF"/>
          <w:lang w:eastAsia="zh-CN" w:bidi="ar"/>
        </w:rPr>
        <w:t>集体</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val="en-US" w:eastAsia="zh-CN" w:bidi="ar"/>
        </w:rPr>
        <w:t>529.3785</w:t>
      </w:r>
      <w:r>
        <w:rPr>
          <w:rFonts w:hint="eastAsia" w:ascii="Times New Roman" w:hAnsi="Times New Roman" w:eastAsia="仿宋_GB2312" w:cs="Times New Roman"/>
          <w:color w:val="000000"/>
          <w:kern w:val="0"/>
          <w:sz w:val="32"/>
          <w:szCs w:val="32"/>
          <w:shd w:val="clear" w:color="auto" w:fill="FFFFFF"/>
          <w:lang w:bidi="ar"/>
        </w:rPr>
        <w:t>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22.1445</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w:t>
      </w:r>
      <w:r>
        <w:rPr>
          <w:rFonts w:hint="eastAsia" w:ascii="Times New Roman" w:hAnsi="Times New Roman" w:eastAsia="仿宋_GB2312" w:cs="Times New Roman"/>
          <w:color w:val="000000"/>
          <w:kern w:val="0"/>
          <w:sz w:val="32"/>
          <w:szCs w:val="32"/>
          <w:shd w:val="clear" w:color="auto" w:fill="FFFFFF"/>
          <w:lang w:val="en-US" w:eastAsia="zh-CN" w:bidi="ar"/>
        </w:rPr>
        <w:t>22.1445</w:t>
      </w:r>
      <w:r>
        <w:rPr>
          <w:rFonts w:hint="eastAsia" w:ascii="Times New Roman" w:hAnsi="Times New Roman" w:eastAsia="仿宋_GB2312" w:cs="Times New Roman"/>
          <w:color w:val="000000"/>
          <w:kern w:val="0"/>
          <w:sz w:val="32"/>
          <w:szCs w:val="32"/>
          <w:shd w:val="clear" w:color="auto" w:fill="FFFFFF"/>
          <w:lang w:bidi="ar"/>
        </w:rPr>
        <w:t>亩属于农村集体经济组织留用地，按规定不计提征地社保费，需计提资金共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1252.91</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pPr>
        <w:ind w:firstLine="640" w:firstLineChars="200"/>
        <w:jc w:val="both"/>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龙湖街</w:t>
            </w: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大涵村经济联合社</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285.7665</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705.85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w:t>
            </w: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福洞村古屋经济合作社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59.3700</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5.3970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福洞村果排经济合作社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3.6975</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0.3360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福洞村塘背经济合作社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0.0630</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0.0060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福洞村下坊经济合作社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39.4245</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3.5835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p>
        </w:tc>
        <w:tc>
          <w:tcPr>
            <w:tcW w:w="298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福洞村经济联合社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141.0570</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12.8220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b/>
                <w:bCs/>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529.3785 </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22.1445 </w:t>
            </w:r>
          </w:p>
        </w:tc>
        <w:tc>
          <w:tcPr>
            <w:tcW w:w="1770"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highlight w:val="none"/>
                <w:u w:val="none"/>
                <w:lang w:val="en-US" w:eastAsia="zh-CN" w:bidi="ar"/>
              </w:rPr>
              <w:t>1252.91</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bookmarkStart w:id="0" w:name="_GoBack"/>
      <w:bookmarkEnd w:id="0"/>
      <w:r>
        <w:rPr>
          <w:rFonts w:hint="default" w:ascii="Times New Roman" w:hAnsi="Times New Roman" w:eastAsia="仿宋_GB2312" w:cs="Times New Roman"/>
          <w:sz w:val="32"/>
          <w:szCs w:val="32"/>
        </w:rPr>
        <w:t>日</w:t>
      </w:r>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5E0"/>
    <w:rsid w:val="00C4504B"/>
    <w:rsid w:val="077346EA"/>
    <w:rsid w:val="0B4B15E0"/>
    <w:rsid w:val="12ED5A93"/>
    <w:rsid w:val="15E30DAF"/>
    <w:rsid w:val="17DF06DD"/>
    <w:rsid w:val="181D1914"/>
    <w:rsid w:val="1F163820"/>
    <w:rsid w:val="20F94B52"/>
    <w:rsid w:val="24B628A3"/>
    <w:rsid w:val="2721598A"/>
    <w:rsid w:val="2BEE5883"/>
    <w:rsid w:val="2FE431A1"/>
    <w:rsid w:val="32634CBB"/>
    <w:rsid w:val="3B055B59"/>
    <w:rsid w:val="470D3DEB"/>
    <w:rsid w:val="4F7207DC"/>
    <w:rsid w:val="53B872F6"/>
    <w:rsid w:val="55171365"/>
    <w:rsid w:val="61F45A23"/>
    <w:rsid w:val="639B24D9"/>
    <w:rsid w:val="67BC7440"/>
    <w:rsid w:val="6F073BDA"/>
    <w:rsid w:val="711836F3"/>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Li Fang</cp:lastModifiedBy>
  <cp:lastPrinted>2022-09-01T06:19:00Z</cp:lastPrinted>
  <dcterms:modified xsi:type="dcterms:W3CDTF">2023-08-11T03:20:47Z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E3871CC0A26D4F43ADF65FE0B46EDFB7</vt:lpwstr>
  </property>
</Properties>
</file>