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2023年度第十九批次</w:t>
      </w:r>
      <w:r>
        <w:rPr>
          <w:rFonts w:hint="default" w:ascii="Times New Roman" w:hAnsi="Times New Roman" w:eastAsia="方正小标宋简体" w:cs="Times New Roman"/>
          <w:color w:val="000000"/>
          <w:sz w:val="44"/>
          <w:szCs w:val="44"/>
          <w:lang w:val="en-US" w:eastAsia="zh-CN"/>
        </w:rPr>
        <w:t>城镇建设用地</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160"/>
          <w:tab w:val="left" w:pos="2340"/>
          <w:tab w:val="left" w:pos="6480"/>
        </w:tabs>
        <w:kinsoku/>
        <w:wordWrap/>
        <w:overflowPunct/>
        <w:topLinePunct w:val="0"/>
        <w:autoSpaceDE/>
        <w:autoSpaceDN/>
        <w:bidi w:val="0"/>
        <w:adjustRightInd/>
        <w:snapToGrid/>
        <w:spacing w:line="600" w:lineRule="exact"/>
        <w:ind w:right="23" w:rightChars="11"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auto"/>
          <w:sz w:val="32"/>
          <w:szCs w:val="32"/>
          <w:lang w:bidi="ar"/>
        </w:rPr>
        <w:t>广州市黄埔区</w:t>
      </w:r>
      <w:r>
        <w:rPr>
          <w:rFonts w:hint="eastAsia" w:ascii="Times New Roman" w:hAnsi="Times New Roman" w:eastAsia="仿宋_GB2312" w:cs="Times New Roman"/>
          <w:color w:val="auto"/>
          <w:sz w:val="32"/>
          <w:szCs w:val="32"/>
          <w:lang w:eastAsia="zh-CN" w:bidi="ar"/>
        </w:rPr>
        <w:t>龙湖街</w:t>
      </w:r>
      <w:r>
        <w:rPr>
          <w:rFonts w:hint="eastAsia" w:ascii="Times New Roman" w:hAnsi="Times New Roman" w:eastAsia="仿宋_GB2312" w:cs="Times New Roman"/>
          <w:color w:val="auto"/>
          <w:sz w:val="32"/>
          <w:szCs w:val="32"/>
          <w:lang w:val="en-US" w:eastAsia="zh-CN" w:bidi="ar"/>
        </w:rPr>
        <w:t>何棠下村经济联合社、何棠下村红旗经济合作社、何棠下村联星经济合作社、何棠下村五星经济合作社、何棠下村前进经济合作社、何棠下村群英经济合作社、何棠下村人和经济合作社、何棠下村兴隆经济合作社、龙湖街黄田村经济联合社、黄田村第一经济合作社、黄田村第三经济合作社、黄田村第四经济合作社、黄田村第五经济合作社、龙湖街</w:t>
      </w:r>
      <w:r>
        <w:rPr>
          <w:rFonts w:hint="eastAsia" w:ascii="Times New Roman" w:hAnsi="Times New Roman" w:eastAsia="仿宋_GB2312" w:cs="Times New Roman"/>
          <w:color w:val="auto"/>
          <w:sz w:val="32"/>
          <w:szCs w:val="32"/>
          <w:lang w:eastAsia="zh-CN" w:bidi="ar"/>
        </w:rPr>
        <w:t>长庚村</w:t>
      </w:r>
      <w:r>
        <w:rPr>
          <w:rFonts w:hint="default" w:ascii="Times New Roman" w:hAnsi="Times New Roman" w:eastAsia="仿宋_GB2312" w:cs="Times New Roman"/>
          <w:color w:val="auto"/>
          <w:sz w:val="32"/>
          <w:szCs w:val="32"/>
          <w:lang w:bidi="ar"/>
        </w:rPr>
        <w:t>经济联合社</w:t>
      </w:r>
      <w:r>
        <w:rPr>
          <w:rFonts w:hint="eastAsia" w:ascii="Times New Roman" w:hAnsi="Times New Roman" w:eastAsia="仿宋_GB2312" w:cs="Times New Roman"/>
          <w:color w:val="auto"/>
          <w:sz w:val="32"/>
          <w:szCs w:val="32"/>
          <w:lang w:eastAsia="zh-CN" w:bidi="ar"/>
        </w:rPr>
        <w:t>、长庚村</w:t>
      </w:r>
      <w:r>
        <w:rPr>
          <w:rFonts w:hint="eastAsia" w:ascii="Times New Roman" w:hAnsi="Times New Roman" w:eastAsia="仿宋_GB2312" w:cs="Times New Roman"/>
          <w:color w:val="auto"/>
          <w:sz w:val="32"/>
          <w:szCs w:val="32"/>
          <w:lang w:val="en-US" w:eastAsia="zh-CN" w:bidi="ar"/>
        </w:rPr>
        <w:t>第一</w:t>
      </w:r>
      <w:r>
        <w:rPr>
          <w:rFonts w:hint="eastAsia" w:ascii="Times New Roman" w:hAnsi="Times New Roman" w:eastAsia="仿宋_GB2312" w:cs="Times New Roman"/>
          <w:color w:val="auto"/>
          <w:sz w:val="32"/>
          <w:szCs w:val="32"/>
          <w:lang w:eastAsia="zh-CN" w:bidi="ar"/>
        </w:rPr>
        <w:t>经济合作社、长庚村</w:t>
      </w:r>
      <w:r>
        <w:rPr>
          <w:rFonts w:hint="eastAsia" w:ascii="Times New Roman" w:hAnsi="Times New Roman" w:eastAsia="仿宋_GB2312" w:cs="Times New Roman"/>
          <w:color w:val="auto"/>
          <w:sz w:val="32"/>
          <w:szCs w:val="32"/>
          <w:lang w:val="en-US" w:eastAsia="zh-CN" w:bidi="ar"/>
        </w:rPr>
        <w:t>第二</w:t>
      </w:r>
      <w:r>
        <w:rPr>
          <w:rFonts w:hint="eastAsia" w:ascii="Times New Roman" w:hAnsi="Times New Roman" w:eastAsia="仿宋_GB2312" w:cs="Times New Roman"/>
          <w:color w:val="auto"/>
          <w:sz w:val="32"/>
          <w:szCs w:val="32"/>
          <w:lang w:eastAsia="zh-CN" w:bidi="ar"/>
        </w:rPr>
        <w:t>经济合作社、长庚村</w:t>
      </w:r>
      <w:r>
        <w:rPr>
          <w:rFonts w:hint="eastAsia" w:ascii="Times New Roman" w:hAnsi="Times New Roman" w:eastAsia="仿宋_GB2312" w:cs="Times New Roman"/>
          <w:color w:val="auto"/>
          <w:sz w:val="32"/>
          <w:szCs w:val="32"/>
          <w:lang w:val="en-US" w:eastAsia="zh-CN" w:bidi="ar"/>
        </w:rPr>
        <w:t>第三</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0000FF"/>
          <w:sz w:val="32"/>
          <w:szCs w:val="32"/>
          <w:lang w:eastAsia="zh-CN" w:bidi="ar"/>
        </w:rPr>
        <w:t>、</w:t>
      </w:r>
      <w:r>
        <w:rPr>
          <w:rFonts w:hint="eastAsia" w:ascii="Times New Roman" w:hAnsi="Times New Roman" w:eastAsia="仿宋_GB2312" w:cs="Times New Roman"/>
          <w:color w:val="auto"/>
          <w:sz w:val="32"/>
          <w:szCs w:val="32"/>
          <w:lang w:val="en-US" w:eastAsia="zh-CN" w:bidi="ar"/>
        </w:rPr>
        <w:t>九佛街山龙村经济联合社、山龙村第一经济合作社、山龙村第二经济合作社、山龙村新村经济合作社、九佛街重岗村经济联合社、重岗</w:t>
      </w:r>
      <w:r>
        <w:rPr>
          <w:rFonts w:hint="eastAsia" w:ascii="Times New Roman" w:hAnsi="Times New Roman" w:eastAsia="仿宋_GB2312" w:cs="Times New Roman"/>
          <w:color w:val="auto"/>
          <w:sz w:val="32"/>
          <w:szCs w:val="32"/>
          <w:lang w:eastAsia="zh-CN" w:bidi="ar"/>
        </w:rPr>
        <w:t>村</w:t>
      </w:r>
      <w:r>
        <w:rPr>
          <w:rFonts w:hint="eastAsia" w:ascii="Times New Roman" w:hAnsi="Times New Roman" w:eastAsia="仿宋_GB2312" w:cs="Times New Roman"/>
          <w:color w:val="auto"/>
          <w:sz w:val="32"/>
          <w:szCs w:val="32"/>
          <w:lang w:val="en-US" w:eastAsia="zh-CN" w:bidi="ar"/>
        </w:rPr>
        <w:t>第一</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auto"/>
          <w:sz w:val="32"/>
          <w:szCs w:val="32"/>
          <w:lang w:val="en-US" w:eastAsia="zh-CN" w:bidi="ar"/>
        </w:rPr>
        <w:t>重岗</w:t>
      </w:r>
      <w:r>
        <w:rPr>
          <w:rFonts w:hint="eastAsia" w:ascii="Times New Roman" w:hAnsi="Times New Roman" w:eastAsia="仿宋_GB2312" w:cs="Times New Roman"/>
          <w:color w:val="auto"/>
          <w:sz w:val="32"/>
          <w:szCs w:val="32"/>
          <w:lang w:eastAsia="zh-CN" w:bidi="ar"/>
        </w:rPr>
        <w:t>村</w:t>
      </w:r>
      <w:r>
        <w:rPr>
          <w:rFonts w:hint="eastAsia" w:ascii="Times New Roman" w:hAnsi="Times New Roman" w:eastAsia="仿宋_GB2312" w:cs="Times New Roman"/>
          <w:color w:val="auto"/>
          <w:sz w:val="32"/>
          <w:szCs w:val="32"/>
          <w:lang w:val="en-US" w:eastAsia="zh-CN" w:bidi="ar"/>
        </w:rPr>
        <w:t>第二</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auto"/>
          <w:sz w:val="32"/>
          <w:szCs w:val="32"/>
          <w:lang w:val="en-US" w:eastAsia="zh-CN" w:bidi="ar"/>
        </w:rPr>
        <w:t>重岗</w:t>
      </w:r>
      <w:r>
        <w:rPr>
          <w:rFonts w:hint="eastAsia" w:ascii="Times New Roman" w:hAnsi="Times New Roman" w:eastAsia="仿宋_GB2312" w:cs="Times New Roman"/>
          <w:color w:val="auto"/>
          <w:sz w:val="32"/>
          <w:szCs w:val="32"/>
          <w:lang w:eastAsia="zh-CN" w:bidi="ar"/>
        </w:rPr>
        <w:t>村</w:t>
      </w:r>
      <w:r>
        <w:rPr>
          <w:rFonts w:hint="eastAsia" w:ascii="Times New Roman" w:hAnsi="Times New Roman" w:eastAsia="仿宋_GB2312" w:cs="Times New Roman"/>
          <w:color w:val="auto"/>
          <w:sz w:val="32"/>
          <w:szCs w:val="32"/>
          <w:lang w:val="en-US" w:eastAsia="zh-CN" w:bidi="ar"/>
        </w:rPr>
        <w:t>第三</w:t>
      </w:r>
      <w:r>
        <w:rPr>
          <w:rFonts w:hint="eastAsia" w:ascii="Times New Roman" w:hAnsi="Times New Roman" w:eastAsia="仿宋_GB2312" w:cs="Times New Roman"/>
          <w:color w:val="auto"/>
          <w:sz w:val="32"/>
          <w:szCs w:val="32"/>
          <w:lang w:eastAsia="zh-CN" w:bidi="ar"/>
        </w:rPr>
        <w:t>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7.6691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keepNext w:val="0"/>
        <w:keepLines w:val="0"/>
        <w:pageBreakBefore w:val="0"/>
        <w:widowControl w:val="0"/>
        <w:tabs>
          <w:tab w:val="left" w:pos="2160"/>
          <w:tab w:val="left" w:pos="2340"/>
          <w:tab w:val="left" w:pos="6480"/>
        </w:tabs>
        <w:kinsoku/>
        <w:wordWrap/>
        <w:overflowPunct/>
        <w:topLinePunct w:val="0"/>
        <w:autoSpaceDE/>
        <w:autoSpaceDN/>
        <w:bidi w:val="0"/>
        <w:adjustRightInd/>
        <w:snapToGrid/>
        <w:spacing w:line="600" w:lineRule="exact"/>
        <w:ind w:right="23" w:rightChars="11"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
        </w:rPr>
      </w:pPr>
      <w:r>
        <w:rPr>
          <w:rFonts w:hint="eastAsia"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龙湖街</w:t>
      </w:r>
      <w:r>
        <w:rPr>
          <w:rFonts w:hint="eastAsia" w:ascii="Times New Roman" w:hAnsi="Times New Roman" w:eastAsia="仿宋_GB2312" w:cs="Times New Roman"/>
          <w:color w:val="auto"/>
          <w:sz w:val="32"/>
          <w:szCs w:val="32"/>
          <w:lang w:val="en-US" w:eastAsia="zh-CN" w:bidi="ar"/>
        </w:rPr>
        <w:t>何棠下村经济联合社、何棠下村红旗经济合作社、何棠下村联星经济合作社、何棠下村五星经济合作社、何棠下村前进经济合作社、何棠下村群英经济合作社、何棠下村人和经济合作社、何棠下村兴隆经济合作社、龙湖街黄田村经济联合社、黄田村第一经济合作社、黄田村第三经济合作社、黄田村第四经济合作社、黄田村第五经济合作社、龙湖街</w:t>
      </w:r>
      <w:r>
        <w:rPr>
          <w:rFonts w:hint="eastAsia" w:ascii="Times New Roman" w:hAnsi="Times New Roman" w:eastAsia="仿宋_GB2312" w:cs="Times New Roman"/>
          <w:color w:val="auto"/>
          <w:sz w:val="32"/>
          <w:szCs w:val="32"/>
          <w:lang w:eastAsia="zh-CN" w:bidi="ar"/>
        </w:rPr>
        <w:t>长庚村</w:t>
      </w:r>
      <w:r>
        <w:rPr>
          <w:rFonts w:hint="default" w:ascii="Times New Roman" w:hAnsi="Times New Roman" w:eastAsia="仿宋_GB2312" w:cs="Times New Roman"/>
          <w:color w:val="auto"/>
          <w:sz w:val="32"/>
          <w:szCs w:val="32"/>
          <w:lang w:bidi="ar"/>
        </w:rPr>
        <w:t>经济联合社</w:t>
      </w:r>
      <w:r>
        <w:rPr>
          <w:rFonts w:hint="eastAsia" w:ascii="Times New Roman" w:hAnsi="Times New Roman" w:eastAsia="仿宋_GB2312" w:cs="Times New Roman"/>
          <w:color w:val="auto"/>
          <w:sz w:val="32"/>
          <w:szCs w:val="32"/>
          <w:lang w:eastAsia="zh-CN" w:bidi="ar"/>
        </w:rPr>
        <w:t>、长庚村</w:t>
      </w:r>
      <w:r>
        <w:rPr>
          <w:rFonts w:hint="eastAsia" w:ascii="Times New Roman" w:hAnsi="Times New Roman" w:eastAsia="仿宋_GB2312" w:cs="Times New Roman"/>
          <w:color w:val="auto"/>
          <w:sz w:val="32"/>
          <w:szCs w:val="32"/>
          <w:lang w:val="en-US" w:eastAsia="zh-CN" w:bidi="ar"/>
        </w:rPr>
        <w:t>第一</w:t>
      </w:r>
      <w:r>
        <w:rPr>
          <w:rFonts w:hint="eastAsia" w:ascii="Times New Roman" w:hAnsi="Times New Roman" w:eastAsia="仿宋_GB2312" w:cs="Times New Roman"/>
          <w:color w:val="auto"/>
          <w:sz w:val="32"/>
          <w:szCs w:val="32"/>
          <w:lang w:eastAsia="zh-CN" w:bidi="ar"/>
        </w:rPr>
        <w:t>经济合作社、长庚村</w:t>
      </w:r>
      <w:r>
        <w:rPr>
          <w:rFonts w:hint="eastAsia" w:ascii="Times New Roman" w:hAnsi="Times New Roman" w:eastAsia="仿宋_GB2312" w:cs="Times New Roman"/>
          <w:color w:val="auto"/>
          <w:sz w:val="32"/>
          <w:szCs w:val="32"/>
          <w:lang w:val="en-US" w:eastAsia="zh-CN" w:bidi="ar"/>
        </w:rPr>
        <w:t>第二</w:t>
      </w:r>
      <w:r>
        <w:rPr>
          <w:rFonts w:hint="eastAsia" w:ascii="Times New Roman" w:hAnsi="Times New Roman" w:eastAsia="仿宋_GB2312" w:cs="Times New Roman"/>
          <w:color w:val="auto"/>
          <w:sz w:val="32"/>
          <w:szCs w:val="32"/>
          <w:lang w:eastAsia="zh-CN" w:bidi="ar"/>
        </w:rPr>
        <w:t>经济合作社、长庚村</w:t>
      </w:r>
      <w:r>
        <w:rPr>
          <w:rFonts w:hint="eastAsia" w:ascii="Times New Roman" w:hAnsi="Times New Roman" w:eastAsia="仿宋_GB2312" w:cs="Times New Roman"/>
          <w:color w:val="auto"/>
          <w:sz w:val="32"/>
          <w:szCs w:val="32"/>
          <w:lang w:val="en-US" w:eastAsia="zh-CN" w:bidi="ar"/>
        </w:rPr>
        <w:t>第三</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0000FF"/>
          <w:sz w:val="32"/>
          <w:szCs w:val="32"/>
          <w:lang w:eastAsia="zh-CN" w:bidi="ar"/>
        </w:rPr>
        <w:t>、</w:t>
      </w:r>
      <w:r>
        <w:rPr>
          <w:rFonts w:hint="eastAsia" w:ascii="Times New Roman" w:hAnsi="Times New Roman" w:eastAsia="仿宋_GB2312" w:cs="Times New Roman"/>
          <w:color w:val="auto"/>
          <w:sz w:val="32"/>
          <w:szCs w:val="32"/>
          <w:lang w:val="en-US" w:eastAsia="zh-CN" w:bidi="ar"/>
        </w:rPr>
        <w:t>九佛街山龙村经济联合社、山龙村第一经济合作社、山龙村第二经济合作社、山龙村新村经济合作社、九佛街重岗村经济联合社、重岗</w:t>
      </w:r>
      <w:r>
        <w:rPr>
          <w:rFonts w:hint="eastAsia" w:ascii="Times New Roman" w:hAnsi="Times New Roman" w:eastAsia="仿宋_GB2312" w:cs="Times New Roman"/>
          <w:color w:val="auto"/>
          <w:sz w:val="32"/>
          <w:szCs w:val="32"/>
          <w:lang w:eastAsia="zh-CN" w:bidi="ar"/>
        </w:rPr>
        <w:t>村</w:t>
      </w:r>
      <w:r>
        <w:rPr>
          <w:rFonts w:hint="eastAsia" w:ascii="Times New Roman" w:hAnsi="Times New Roman" w:eastAsia="仿宋_GB2312" w:cs="Times New Roman"/>
          <w:color w:val="auto"/>
          <w:sz w:val="32"/>
          <w:szCs w:val="32"/>
          <w:lang w:val="en-US" w:eastAsia="zh-CN" w:bidi="ar"/>
        </w:rPr>
        <w:t>第一</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auto"/>
          <w:sz w:val="32"/>
          <w:szCs w:val="32"/>
          <w:lang w:val="en-US" w:eastAsia="zh-CN" w:bidi="ar"/>
        </w:rPr>
        <w:t>重岗</w:t>
      </w:r>
      <w:r>
        <w:rPr>
          <w:rFonts w:hint="eastAsia" w:ascii="Times New Roman" w:hAnsi="Times New Roman" w:eastAsia="仿宋_GB2312" w:cs="Times New Roman"/>
          <w:color w:val="auto"/>
          <w:sz w:val="32"/>
          <w:szCs w:val="32"/>
          <w:lang w:eastAsia="zh-CN" w:bidi="ar"/>
        </w:rPr>
        <w:t>村</w:t>
      </w:r>
      <w:r>
        <w:rPr>
          <w:rFonts w:hint="eastAsia" w:ascii="Times New Roman" w:hAnsi="Times New Roman" w:eastAsia="仿宋_GB2312" w:cs="Times New Roman"/>
          <w:color w:val="auto"/>
          <w:sz w:val="32"/>
          <w:szCs w:val="32"/>
          <w:lang w:val="en-US" w:eastAsia="zh-CN" w:bidi="ar"/>
        </w:rPr>
        <w:t>第二</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auto"/>
          <w:sz w:val="32"/>
          <w:szCs w:val="32"/>
          <w:lang w:val="en-US" w:eastAsia="zh-CN" w:bidi="ar"/>
        </w:rPr>
        <w:t>重岗</w:t>
      </w:r>
      <w:r>
        <w:rPr>
          <w:rFonts w:hint="eastAsia" w:ascii="Times New Roman" w:hAnsi="Times New Roman" w:eastAsia="仿宋_GB2312" w:cs="Times New Roman"/>
          <w:color w:val="auto"/>
          <w:sz w:val="32"/>
          <w:szCs w:val="32"/>
          <w:lang w:eastAsia="zh-CN" w:bidi="ar"/>
        </w:rPr>
        <w:t>村</w:t>
      </w:r>
      <w:r>
        <w:rPr>
          <w:rFonts w:hint="eastAsia" w:ascii="Times New Roman" w:hAnsi="Times New Roman" w:eastAsia="仿宋_GB2312" w:cs="Times New Roman"/>
          <w:color w:val="auto"/>
          <w:sz w:val="32"/>
          <w:szCs w:val="32"/>
          <w:lang w:val="en-US" w:eastAsia="zh-CN" w:bidi="ar"/>
        </w:rPr>
        <w:t>第三</w:t>
      </w:r>
      <w:r>
        <w:rPr>
          <w:rFonts w:hint="eastAsia" w:ascii="Times New Roman" w:hAnsi="Times New Roman" w:eastAsia="仿宋_GB2312" w:cs="Times New Roman"/>
          <w:color w:val="auto"/>
          <w:sz w:val="32"/>
          <w:szCs w:val="32"/>
          <w:lang w:eastAsia="zh-CN" w:bidi="ar"/>
        </w:rPr>
        <w:t>经济合作社</w:t>
      </w:r>
      <w:r>
        <w:rPr>
          <w:rFonts w:hint="eastAsia" w:ascii="Times New Roman" w:hAnsi="Times New Roman" w:eastAsia="仿宋_GB2312" w:cs="Times New Roman"/>
          <w:color w:val="auto"/>
          <w:sz w:val="32"/>
          <w:szCs w:val="32"/>
          <w:lang w:val="en-US" w:eastAsia="zh-CN" w:bidi="ar"/>
        </w:rPr>
        <w:t>范围内，具体位置详见附图</w:t>
      </w:r>
      <w:r>
        <w:rPr>
          <w:rFonts w:hint="default" w:ascii="Times New Roman" w:hAnsi="Times New Roman" w:eastAsia="仿宋_GB2312" w:cs="Times New Roman"/>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
        </w:rPr>
      </w:pPr>
      <w:r>
        <w:rPr>
          <w:rFonts w:hint="eastAsia" w:ascii="Times New Roman" w:hAnsi="Times New Roman" w:eastAsia="仿宋_GB2312" w:cs="Times New Roman"/>
          <w:b w:val="0"/>
          <w:bCs/>
          <w:snapToGrid/>
          <w:color w:val="auto"/>
          <w:spacing w:val="0"/>
          <w:kern w:val="2"/>
          <w:sz w:val="32"/>
          <w:szCs w:val="32"/>
          <w:highlight w:val="none"/>
          <w:lang w:val="en-US" w:eastAsia="zh-CN"/>
        </w:rPr>
        <w:t>实际征收土地范围以最终批准文件为准。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征收目的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根据《中华人民共和国土地管理法》第四十五条的规定，本次征收土地目的为由政府组织实施的市政公用等公共事业需要。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土地现状</w:t>
      </w:r>
    </w:p>
    <w:p>
      <w:pPr>
        <w:spacing w:line="560" w:lineRule="exact"/>
        <w:ind w:firstLine="640" w:firstLineChars="200"/>
        <w:rPr>
          <w:rFonts w:hint="eastAsia" w:eastAsia="仿宋_GB2312"/>
          <w:sz w:val="32"/>
          <w:highlight w:val="none"/>
          <w:lang w:eastAsia="zh-CN"/>
        </w:rPr>
      </w:pPr>
      <w:r>
        <w:rPr>
          <w:rFonts w:eastAsia="仿宋_GB2312"/>
          <w:sz w:val="32"/>
          <w:highlight w:val="none"/>
        </w:rPr>
        <w:t>根据拟征收土地现状调查结果，拟征收土地现状为</w:t>
      </w:r>
      <w:r>
        <w:rPr>
          <w:rFonts w:hint="eastAsia" w:eastAsia="仿宋_GB2312"/>
          <w:sz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4"/>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414"/>
        <w:gridCol w:w="960"/>
        <w:gridCol w:w="1032"/>
        <w:gridCol w:w="888"/>
        <w:gridCol w:w="1085"/>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41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1"/>
                <w:szCs w:val="21"/>
                <w:lang w:eastAsia="zh-CN"/>
              </w:rPr>
            </w:pPr>
            <w:r>
              <w:rPr>
                <w:rFonts w:hint="default" w:ascii="Times New Roman" w:hAnsi="Times New Roman" w:eastAsia="仿宋_GB2312" w:cs="Times New Roman"/>
                <w:b/>
                <w:bCs/>
                <w:color w:val="000000"/>
                <w:kern w:val="0"/>
                <w:sz w:val="21"/>
                <w:szCs w:val="21"/>
                <w:lang w:eastAsia="zh-CN"/>
              </w:rPr>
              <w:t>被征地单位</w:t>
            </w:r>
          </w:p>
        </w:tc>
        <w:tc>
          <w:tcPr>
            <w:tcW w:w="96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1"/>
                <w:szCs w:val="21"/>
                <w:lang w:eastAsia="zh-CN"/>
              </w:rPr>
            </w:pPr>
            <w:r>
              <w:rPr>
                <w:rFonts w:hint="default" w:ascii="Times New Roman" w:hAnsi="Times New Roman" w:eastAsia="仿宋_GB2312" w:cs="Times New Roman"/>
                <w:b/>
                <w:bCs/>
                <w:color w:val="000000"/>
                <w:kern w:val="0"/>
                <w:sz w:val="21"/>
                <w:szCs w:val="21"/>
                <w:lang w:eastAsia="zh-CN"/>
              </w:rPr>
              <w:t>总面积</w:t>
            </w:r>
          </w:p>
        </w:tc>
        <w:tc>
          <w:tcPr>
            <w:tcW w:w="1032"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lang w:val="en-US" w:eastAsia="zh-CN"/>
              </w:rPr>
              <w:t>农用地面积</w:t>
            </w:r>
          </w:p>
        </w:tc>
        <w:tc>
          <w:tcPr>
            <w:tcW w:w="888"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1"/>
                <w:szCs w:val="21"/>
                <w:lang w:val="en-US" w:eastAsia="zh-CN"/>
              </w:rPr>
            </w:pPr>
            <w:r>
              <w:rPr>
                <w:rFonts w:hint="default" w:ascii="Times New Roman" w:hAnsi="Times New Roman" w:eastAsia="仿宋_GB2312" w:cs="Times New Roman"/>
                <w:b/>
                <w:bCs/>
                <w:color w:val="000000"/>
                <w:kern w:val="0"/>
                <w:sz w:val="21"/>
                <w:szCs w:val="21"/>
                <w:lang w:val="en-US" w:eastAsia="zh-CN"/>
              </w:rPr>
              <w:t>耕地</w:t>
            </w:r>
          </w:p>
          <w:p>
            <w:pPr>
              <w:widowControl/>
              <w:jc w:val="center"/>
              <w:rPr>
                <w:rFonts w:hint="default" w:ascii="Times New Roman" w:hAnsi="Times New Roman" w:eastAsia="仿宋_GB2312" w:cs="Times New Roman"/>
                <w:b/>
                <w:bCs/>
                <w:color w:val="000000"/>
                <w:kern w:val="0"/>
                <w:sz w:val="21"/>
                <w:szCs w:val="21"/>
                <w:lang w:val="en-US"/>
              </w:rPr>
            </w:pPr>
            <w:r>
              <w:rPr>
                <w:rFonts w:hint="default" w:ascii="Times New Roman" w:hAnsi="Times New Roman" w:eastAsia="仿宋_GB2312" w:cs="Times New Roman"/>
                <w:b/>
                <w:bCs/>
                <w:color w:val="000000"/>
                <w:kern w:val="0"/>
                <w:sz w:val="21"/>
                <w:szCs w:val="21"/>
                <w:lang w:val="en-US" w:eastAsia="zh-CN"/>
              </w:rPr>
              <w:t>面积</w:t>
            </w:r>
          </w:p>
        </w:tc>
        <w:tc>
          <w:tcPr>
            <w:tcW w:w="108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1"/>
                <w:szCs w:val="21"/>
                <w:lang w:val="en-US"/>
              </w:rPr>
            </w:pPr>
            <w:r>
              <w:rPr>
                <w:rFonts w:hint="default" w:ascii="Times New Roman" w:hAnsi="Times New Roman" w:eastAsia="仿宋_GB2312" w:cs="Times New Roman"/>
                <w:b/>
                <w:bCs/>
                <w:color w:val="000000"/>
                <w:kern w:val="0"/>
                <w:sz w:val="21"/>
                <w:szCs w:val="21"/>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广州市黄埔区龙湖街何棠下村经济联合</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0.4369</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0.0117</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0.4252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广州市黄埔区龙湖街何棠下村红旗经济合作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0.1896</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0.0030</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0.1866</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广州市黄埔区龙湖街何棠下村联星经济合作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广州市黄埔区龙湖街何棠下村五星经济合作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r>
              <w:rPr>
                <w:rFonts w:hint="default" w:ascii="Times New Roman" w:hAnsi="Times New Roman" w:eastAsia="仿宋_GB2312" w:cs="Times New Roman"/>
                <w:i w:val="0"/>
                <w:iCs w:val="0"/>
                <w:color w:val="000000"/>
                <w:kern w:val="0"/>
                <w:sz w:val="21"/>
                <w:szCs w:val="21"/>
                <w:u w:val="none"/>
                <w:lang w:val="en-US" w:eastAsia="zh-CN" w:bidi="ar"/>
              </w:rPr>
              <w:t>（共有）</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0.0494</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0.0494</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广州市黄埔区龙湖街何棠下村前进经济合作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0.0229</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0.0229</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广州市黄埔区龙湖街何棠下村群英经济合作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0.3523</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1140</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2383</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广州市黄埔区龙湖街何棠下村人和经济合作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0.0346</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144</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202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广州市黄埔区龙湖街何棠下村兴隆经济合作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0.0341</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139</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202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何棠下村小计</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1.1198</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0.1799</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0.9399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广州市黄埔区龙湖街黄田村经济联合</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1.3151</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0.1392</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0895</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1.1759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广州市黄埔区龙湖街黄田村第一经济合作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0.5417</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1018</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0565</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4399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广州市黄埔区龙湖街黄田村第三经济合作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0.0520</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008</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008</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512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4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广州市黄埔区龙湖街黄田村第四经济合作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0.0607</w:t>
            </w:r>
          </w:p>
        </w:tc>
        <w:tc>
          <w:tcPr>
            <w:tcW w:w="1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546</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061</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广州市黄埔区龙湖街黄田村第五经济合作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0.0058</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0.0058</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9"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黄田村小计</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1.9753</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0.2964</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0.1468</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1.6789</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广州市黄埔区龙湖街长庚村经济联合</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0.2567</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0292</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0246</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2275</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32"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广州市黄埔区龙湖街长庚村第一经济合作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广州市黄埔区龙湖街长庚村第二经济合作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广州市黄埔区龙湖街长庚村第三经济合作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r>
              <w:rPr>
                <w:rFonts w:hint="default" w:ascii="Times New Roman" w:hAnsi="Times New Roman" w:eastAsia="仿宋_GB2312" w:cs="Times New Roman"/>
                <w:i w:val="0"/>
                <w:iCs w:val="0"/>
                <w:color w:val="000000"/>
                <w:kern w:val="0"/>
                <w:sz w:val="21"/>
                <w:szCs w:val="21"/>
                <w:u w:val="none"/>
                <w:lang w:val="en-US" w:eastAsia="zh-CN" w:bidi="ar"/>
              </w:rPr>
              <w:t>（共有）</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0.0202</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20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182</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长庚村小计</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0.2769</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0.0312</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0.0246</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0.2457</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广州市黄埔区九佛街山龙村经济联合</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0.5566</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0.5566</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广州市黄埔区九佛街山龙村第一经济合作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广州市黄埔区九佛街山龙村第二经济合作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r>
              <w:rPr>
                <w:rFonts w:hint="default" w:ascii="Times New Roman" w:hAnsi="Times New Roman" w:eastAsia="仿宋_GB2312" w:cs="Times New Roman"/>
                <w:i w:val="0"/>
                <w:iCs w:val="0"/>
                <w:color w:val="000000"/>
                <w:kern w:val="0"/>
                <w:sz w:val="21"/>
                <w:szCs w:val="21"/>
                <w:u w:val="none"/>
                <w:lang w:val="en-US" w:eastAsia="zh-CN" w:bidi="ar"/>
              </w:rPr>
              <w:t>（共有）</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2.1511</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2.1511</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广州市黄埔区九佛街山龙村新村经济合作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0.2523</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0.2523</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山龙村小计</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2.9600</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2.9600</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广州市黄埔区九佛街重岗村经济联合</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0.1257</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0.1257</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广州市黄埔区九佛街重岗村第一经济合作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0.5292</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0115</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5177</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广州市黄埔区九佛街重岗村第二经济合作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0.0262</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262</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广州市黄埔区九佛街重岗村第三经济合作</w:t>
            </w:r>
            <w:r>
              <w:rPr>
                <w:rFonts w:hint="eastAsia" w:ascii="Times New Roman" w:hAnsi="Times New Roman" w:eastAsia="仿宋_GB2312" w:cs="Times New Roman"/>
                <w:i w:val="0"/>
                <w:iCs w:val="0"/>
                <w:color w:val="000000"/>
                <w:kern w:val="0"/>
                <w:sz w:val="21"/>
                <w:szCs w:val="21"/>
                <w:u w:val="none"/>
                <w:lang w:val="en-US" w:eastAsia="zh-CN" w:bidi="ar"/>
              </w:rPr>
              <w:t>社农民集体</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0.6560</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0008</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6552</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重岗村小计</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1.3371</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0.0123</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1.3248</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41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合计</w:t>
            </w:r>
          </w:p>
        </w:tc>
        <w:tc>
          <w:tcPr>
            <w:tcW w:w="96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7.6691</w:t>
            </w:r>
          </w:p>
        </w:tc>
        <w:tc>
          <w:tcPr>
            <w:tcW w:w="1032"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5198</w:t>
            </w:r>
          </w:p>
        </w:tc>
        <w:tc>
          <w:tcPr>
            <w:tcW w:w="888"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0.1714</w:t>
            </w:r>
          </w:p>
        </w:tc>
        <w:tc>
          <w:tcPr>
            <w:tcW w:w="10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7.1493</w:t>
            </w:r>
          </w:p>
        </w:tc>
        <w:tc>
          <w:tcPr>
            <w:tcW w:w="1144"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征地方式和标准</w:t>
      </w:r>
    </w:p>
    <w:p>
      <w:pPr>
        <w:numPr>
          <w:ilvl w:val="-1"/>
          <w:numId w:val="0"/>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根据《广东省自然资源厅关于广州市征收农用地区片综合地价成果的批复》（粤自然资函〔2021〕196号）的规定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auto"/>
          <w:spacing w:val="0"/>
          <w:sz w:val="32"/>
          <w:szCs w:val="32"/>
          <w:shd w:val="clear"/>
        </w:rPr>
        <w:t>征地范围内的青苗补偿费和附着物补偿费按</w:t>
      </w:r>
      <w:r>
        <w:rPr>
          <w:rFonts w:hint="eastAsia" w:ascii="Times New Roman" w:hAnsi="Times New Roman" w:eastAsia="仿宋_GB2312" w:cs="Times New Roman"/>
          <w:i w:val="0"/>
          <w:iCs w:val="0"/>
          <w:caps w:val="0"/>
          <w:color w:val="auto"/>
          <w:spacing w:val="0"/>
          <w:sz w:val="32"/>
          <w:szCs w:val="32"/>
          <w:shd w:val="clear"/>
          <w:lang w:eastAsia="zh-CN"/>
        </w:rPr>
        <w:t>黄埔</w:t>
      </w:r>
      <w:r>
        <w:rPr>
          <w:rFonts w:hint="eastAsia" w:ascii="Times New Roman" w:hAnsi="Times New Roman" w:eastAsia="仿宋_GB2312" w:cs="Times New Roman"/>
          <w:i w:val="0"/>
          <w:iCs w:val="0"/>
          <w:caps w:val="0"/>
          <w:color w:val="auto"/>
          <w:spacing w:val="0"/>
          <w:sz w:val="32"/>
          <w:szCs w:val="32"/>
          <w:shd w:val="clear"/>
        </w:rPr>
        <w:t>区政府有关规定进行补偿。</w:t>
      </w:r>
    </w:p>
    <w:p>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享有农村集体土地承包权的农户，家庭承包的土地被政府依法统一征收的，其征地安置补偿方案制定时属于农村集体经济组织成员且年满</w:t>
      </w:r>
      <w:r>
        <w:rPr>
          <w:rFonts w:hint="default" w:ascii="Times New Roman" w:hAnsi="Times New Roman" w:eastAsia="仿宋_GB2312" w:cs="Times New Roman"/>
          <w:sz w:val="32"/>
          <w:szCs w:val="32"/>
          <w:highlight w:val="none"/>
          <w:lang w:val="en-US" w:eastAsia="zh-CN"/>
        </w:rPr>
        <w:t>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w:t>
      </w:r>
      <w:r>
        <w:rPr>
          <w:rFonts w:hint="eastAsia" w:eastAsia="仿宋_GB2312" w:cs="Times New Roman"/>
          <w:sz w:val="32"/>
          <w:szCs w:val="32"/>
          <w:highlight w:val="none"/>
          <w:lang w:val="en-US" w:eastAsia="zh-CN"/>
        </w:rPr>
        <w:t>黄田村、长庚村</w:t>
      </w:r>
      <w:r>
        <w:rPr>
          <w:rFonts w:hint="default" w:ascii="Times New Roman" w:hAnsi="Times New Roman" w:eastAsia="仿宋_GB2312" w:cs="Times New Roman"/>
          <w:sz w:val="32"/>
          <w:szCs w:val="32"/>
          <w:highlight w:val="none"/>
          <w:lang w:val="en-US" w:eastAsia="zh-CN"/>
        </w:rPr>
        <w:t>留用地已在该批次用地红线范围外安排解决，</w:t>
      </w:r>
      <w:r>
        <w:rPr>
          <w:rFonts w:hint="eastAsia" w:eastAsia="仿宋_GB2312" w:cs="Times New Roman"/>
          <w:sz w:val="32"/>
          <w:szCs w:val="32"/>
          <w:highlight w:val="none"/>
          <w:lang w:val="en-US" w:eastAsia="zh-CN"/>
        </w:rPr>
        <w:t>何棠下村、山龙村、重岗村</w:t>
      </w:r>
      <w:r>
        <w:rPr>
          <w:rFonts w:hint="default" w:ascii="Times New Roman" w:hAnsi="Times New Roman" w:eastAsia="仿宋_GB2312" w:cs="Times New Roman"/>
          <w:sz w:val="32"/>
          <w:szCs w:val="32"/>
          <w:highlight w:val="none"/>
          <w:lang w:val="en-US" w:eastAsia="zh-CN"/>
        </w:rPr>
        <w:t>留用地</w:t>
      </w:r>
      <w:r>
        <w:rPr>
          <w:rFonts w:hint="eastAsia"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45</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72.90</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tbl>
      <w:tblPr>
        <w:tblStyle w:val="4"/>
        <w:tblpPr w:leftFromText="180" w:rightFromText="180" w:vertAnchor="text" w:horzAnchor="page" w:tblpX="1155" w:tblpY="1081"/>
        <w:tblOverlap w:val="never"/>
        <w:tblW w:w="9781" w:type="dxa"/>
        <w:tblInd w:w="0" w:type="dxa"/>
        <w:tblLayout w:type="autofit"/>
        <w:tblCellMar>
          <w:top w:w="0" w:type="dxa"/>
          <w:left w:w="108" w:type="dxa"/>
          <w:bottom w:w="0" w:type="dxa"/>
          <w:right w:w="108" w:type="dxa"/>
        </w:tblCellMar>
      </w:tblPr>
      <w:tblGrid>
        <w:gridCol w:w="4536"/>
        <w:gridCol w:w="5245"/>
      </w:tblGrid>
      <w:tr>
        <w:tblPrEx>
          <w:tblCellMar>
            <w:top w:w="0" w:type="dxa"/>
            <w:left w:w="108" w:type="dxa"/>
            <w:bottom w:w="0" w:type="dxa"/>
            <w:right w:w="108" w:type="dxa"/>
          </w:tblCellMar>
        </w:tblPrEx>
        <w:trPr>
          <w:trHeight w:val="936" w:hRule="atLeast"/>
        </w:trPr>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eastAsia="仿宋_GB2312"/>
                <w:sz w:val="32"/>
                <w:szCs w:val="32"/>
              </w:rPr>
              <w:t>广州开发区规划和自然资源局</w:t>
            </w:r>
          </w:p>
        </w:tc>
        <w:tc>
          <w:tcPr>
            <w:tcW w:w="5245" w:type="dxa"/>
            <w:noWrap w:val="0"/>
            <w:vAlign w:val="top"/>
          </w:tcPr>
          <w:p>
            <w:pPr>
              <w:keepNext w:val="0"/>
              <w:keepLines w:val="0"/>
              <w:pageBreakBefore w:val="0"/>
              <w:widowControl w:val="0"/>
              <w:tabs>
                <w:tab w:val="left" w:pos="4826"/>
              </w:tabs>
              <w:kinsoku/>
              <w:wordWrap/>
              <w:overflowPunct/>
              <w:topLinePunct w:val="0"/>
              <w:autoSpaceDE/>
              <w:autoSpaceDN/>
              <w:bidi w:val="0"/>
              <w:adjustRightInd/>
              <w:snapToGrid/>
              <w:spacing w:line="600" w:lineRule="exact"/>
              <w:ind w:right="-654"/>
              <w:textAlignment w:val="auto"/>
              <w:rPr>
                <w:rFonts w:hint="eastAsia" w:eastAsia="仿宋_GB2312"/>
                <w:sz w:val="32"/>
                <w:szCs w:val="32"/>
              </w:rPr>
            </w:pPr>
            <w:r>
              <w:rPr>
                <w:rFonts w:hint="eastAsia" w:eastAsia="仿宋_GB2312"/>
                <w:sz w:val="32"/>
                <w:szCs w:val="32"/>
              </w:rPr>
              <w:t>广州市规划和自然资源局黄埔区分局</w:t>
            </w:r>
          </w:p>
          <w:p>
            <w:pPr>
              <w:keepNext w:val="0"/>
              <w:keepLines w:val="0"/>
              <w:pageBreakBefore w:val="0"/>
              <w:widowControl w:val="0"/>
              <w:tabs>
                <w:tab w:val="left" w:pos="4712"/>
              </w:tabs>
              <w:kinsoku/>
              <w:wordWrap/>
              <w:overflowPunct/>
              <w:topLinePunct w:val="0"/>
              <w:autoSpaceDE/>
              <w:autoSpaceDN/>
              <w:bidi w:val="0"/>
              <w:adjustRightInd/>
              <w:snapToGrid/>
              <w:spacing w:line="600" w:lineRule="exact"/>
              <w:ind w:right="-108"/>
              <w:jc w:val="center"/>
              <w:textAlignment w:val="auto"/>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23年8月17</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eastAsia="仿宋_GB2312"/>
          <w:lang w:eastAsia="zh-CN"/>
        </w:rPr>
      </w:pP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49EF7"/>
    <w:multiLevelType w:val="singleLevel"/>
    <w:tmpl w:val="AF249EF7"/>
    <w:lvl w:ilvl="0" w:tentative="0">
      <w:start w:val="2"/>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F904891"/>
    <w:rsid w:val="001572D6"/>
    <w:rsid w:val="043D5409"/>
    <w:rsid w:val="06A2632D"/>
    <w:rsid w:val="07EC610C"/>
    <w:rsid w:val="0F653D08"/>
    <w:rsid w:val="0F9073D0"/>
    <w:rsid w:val="11286134"/>
    <w:rsid w:val="11DB1F22"/>
    <w:rsid w:val="1305476D"/>
    <w:rsid w:val="14234C20"/>
    <w:rsid w:val="15390318"/>
    <w:rsid w:val="17EC7BCA"/>
    <w:rsid w:val="18243F2C"/>
    <w:rsid w:val="1A24129A"/>
    <w:rsid w:val="1A8B0AEC"/>
    <w:rsid w:val="1B8368F3"/>
    <w:rsid w:val="1D86477C"/>
    <w:rsid w:val="21333D2B"/>
    <w:rsid w:val="236D51B4"/>
    <w:rsid w:val="2591116E"/>
    <w:rsid w:val="26DE174A"/>
    <w:rsid w:val="28F12E95"/>
    <w:rsid w:val="2ABE5B1A"/>
    <w:rsid w:val="2D063B65"/>
    <w:rsid w:val="2FA951A8"/>
    <w:rsid w:val="304D473E"/>
    <w:rsid w:val="337B4EAB"/>
    <w:rsid w:val="37711B4D"/>
    <w:rsid w:val="39DF0BD7"/>
    <w:rsid w:val="40637CF9"/>
    <w:rsid w:val="4137018A"/>
    <w:rsid w:val="41F5678E"/>
    <w:rsid w:val="430309FB"/>
    <w:rsid w:val="43CF14AC"/>
    <w:rsid w:val="482927C3"/>
    <w:rsid w:val="49D767A1"/>
    <w:rsid w:val="4D8B5B2D"/>
    <w:rsid w:val="503774AA"/>
    <w:rsid w:val="51D04C64"/>
    <w:rsid w:val="52180177"/>
    <w:rsid w:val="528F6513"/>
    <w:rsid w:val="538F3C48"/>
    <w:rsid w:val="555111B5"/>
    <w:rsid w:val="5B8E59E1"/>
    <w:rsid w:val="5B9916F5"/>
    <w:rsid w:val="5D064ABC"/>
    <w:rsid w:val="5EB87FF0"/>
    <w:rsid w:val="5F0F39F7"/>
    <w:rsid w:val="60D463C4"/>
    <w:rsid w:val="61834DEC"/>
    <w:rsid w:val="62144BCE"/>
    <w:rsid w:val="6B3F37DB"/>
    <w:rsid w:val="6B9E543D"/>
    <w:rsid w:val="6D966E0E"/>
    <w:rsid w:val="6F904891"/>
    <w:rsid w:val="724E4B0C"/>
    <w:rsid w:val="74FA7077"/>
    <w:rsid w:val="75B73245"/>
    <w:rsid w:val="75F32054"/>
    <w:rsid w:val="76424044"/>
    <w:rsid w:val="768255EF"/>
    <w:rsid w:val="7A322032"/>
    <w:rsid w:val="7B05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2545</Words>
  <Characters>3269</Characters>
  <Lines>0</Lines>
  <Paragraphs>0</Paragraphs>
  <TotalTime>0</TotalTime>
  <ScaleCrop>false</ScaleCrop>
  <LinksUpToDate>false</LinksUpToDate>
  <CharactersWithSpaces>3269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cp:lastPrinted>2023-08-22T02:03:46Z</cp:lastPrinted>
  <dcterms:modified xsi:type="dcterms:W3CDTF">2023-08-22T09:11:16Z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8A5CCC4C420649B2B7F45E728D59F43D_13</vt:lpwstr>
  </property>
</Properties>
</file>