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</w:p>
    <w:p>
      <w:pPr>
        <w:spacing w:line="600" w:lineRule="exact"/>
        <w:ind w:right="21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征收土地及养老保障情况表</w:t>
      </w:r>
    </w:p>
    <w:p>
      <w:pPr>
        <w:spacing w:line="600" w:lineRule="exact"/>
        <w:ind w:right="770"/>
        <w:jc w:val="right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>单位：亩、万元</w:t>
      </w:r>
    </w:p>
    <w:tbl>
      <w:tblPr>
        <w:tblStyle w:val="3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2194"/>
        <w:gridCol w:w="1847"/>
        <w:gridCol w:w="162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3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被征地单位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征收土地面积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其中属于被征地单位留用地面积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需计提征地社保费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黄阁镇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大井经济联合社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24.296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25" w:leftChars="-12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cs="仿宋_GB2312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24.296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cs="仿宋_GB2312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70.46</w:t>
            </w:r>
          </w:p>
        </w:tc>
      </w:tr>
    </w:tbl>
    <w:p>
      <w:pPr>
        <w:spacing w:line="320" w:lineRule="exact"/>
        <w:ind w:righ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</w:p>
    <w:p>
      <w:pPr>
        <w:spacing w:line="320" w:lineRule="exact"/>
        <w:ind w:right="21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sz w:val="28"/>
          <w:szCs w:val="28"/>
        </w:rPr>
        <w:t>征地社保费计提标准×万元</w:t>
      </w:r>
      <w:r>
        <w:rPr>
          <w:rFonts w:hint="eastAsia"/>
          <w:sz w:val="28"/>
          <w:szCs w:val="28"/>
        </w:rPr>
        <w:t>/亩，征地社保费计算结果向上取整，精确到百元。</w:t>
      </w:r>
    </w:p>
    <w:p>
      <w:pPr>
        <w:spacing w:line="320" w:lineRule="exact"/>
        <w:ind w:right="210"/>
        <w:jc w:val="left"/>
        <w:rPr>
          <w:sz w:val="28"/>
          <w:szCs w:val="28"/>
        </w:rPr>
      </w:pPr>
      <w:r>
        <w:rPr>
          <w:sz w:val="28"/>
          <w:szCs w:val="28"/>
        </w:rPr>
        <w:t>2、被征收土地属于农村集体经济组织留用地的，不计提征地社保费。</w:t>
      </w:r>
    </w:p>
    <w:p>
      <w:pPr>
        <w:pStyle w:val="6"/>
        <w:spacing w:line="320" w:lineRule="exact"/>
        <w:ind w:right="210" w:firstLine="472"/>
        <w:jc w:val="left"/>
        <w:rPr>
          <w:sz w:val="28"/>
          <w:szCs w:val="28"/>
        </w:rPr>
      </w:pPr>
    </w:p>
    <w:p>
      <w:pPr>
        <w:pStyle w:val="6"/>
        <w:spacing w:line="320" w:lineRule="exact"/>
        <w:ind w:right="210" w:firstLine="472"/>
        <w:jc w:val="left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924313" o:spid="_x0000_s2049" o:spt="136" type="#_x0000_t136" style="position:absolute;left:0pt;height:11.05pt;width:154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自动化中心运维组 杜凯 2023-11-24" style="font-family:汉仪旗黑KW 55S;font-size:11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A2A6F"/>
    <w:rsid w:val="05692CF7"/>
    <w:rsid w:val="15654E95"/>
    <w:rsid w:val="1A472B33"/>
    <w:rsid w:val="29515AE1"/>
    <w:rsid w:val="3D9B6587"/>
    <w:rsid w:val="4E3F38F9"/>
    <w:rsid w:val="51087240"/>
    <w:rsid w:val="625A2A6F"/>
    <w:rsid w:val="63F91EDC"/>
    <w:rsid w:val="7483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Writer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2023-07-18T15:51:00Z</dcterms:created>
  <dc:creator>Administrator</dc:creator>
  <cp:lastModifiedBy>彤妈++</cp:lastModifiedBy>
  <cp:lastPrinted>2023-10-18T14:13:00Z</cp:lastPrinted>
  <dcterms:modified xsi:type="dcterms:W3CDTF">2023-11-24T14:53:00Z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  <property fmtid="{D5CDD505-2E9C-101B-9397-08002B2CF9AE}" pid="3" name="ICV">
    <vt:lpwstr>A47F79AB0B604E33AFACF2ED1C36637D</vt:lpwstr>
  </property>
</Properties>
</file>