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广州市轨道交通八号线北延段工程(滘心-广州北站）（东镜站）</w:t>
      </w:r>
      <w:r>
        <w:rPr>
          <w:rFonts w:hint="eastAsia" w:ascii="方正小标宋简体" w:hAnsi="方正小标宋简体" w:eastAsia="方正小标宋简体" w:cs="方正小标宋简体"/>
          <w:color w:val="auto"/>
          <w:sz w:val="44"/>
          <w:szCs w:val="44"/>
          <w:lang w:eastAsia="zh-CN"/>
        </w:rPr>
        <w:t>项目被征地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广州市轨道交通八号线北延段工程(滘心-广州北站）（东镜站）</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广州市轨道交通八号线北延段工程(滘心-广州北站）（东镜站）</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新雅街东镜村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w:t>
      </w:r>
      <w:r>
        <w:rPr>
          <w:rFonts w:hint="eastAsia" w:ascii="仿宋_GB2312" w:hAnsi="仿宋_GB2312" w:cs="仿宋_GB2312"/>
          <w:i w:val="0"/>
          <w:caps w:val="0"/>
          <w:color w:val="auto"/>
          <w:spacing w:val="0"/>
          <w:kern w:val="0"/>
          <w:sz w:val="32"/>
          <w:szCs w:val="32"/>
          <w:shd w:val="clear" w:color="auto" w:fill="FFFFFF"/>
          <w:lang w:val="en-US" w:eastAsia="zh-CN" w:bidi="ar"/>
        </w:rPr>
        <w:t>12.2475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26.23</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cs="仿宋_GB2312"/>
          <w:color w:val="auto"/>
          <w:lang w:eastAsia="zh-CN"/>
        </w:rPr>
        <w:t>三、征</w:t>
      </w:r>
      <w:r>
        <w:rPr>
          <w:rFonts w:hint="eastAsia" w:ascii="仿宋_GB2312" w:hAnsi="仿宋_GB2312" w:eastAsia="仿宋_GB2312" w:cs="仿宋_GB2312"/>
          <w:color w:val="auto"/>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color w:val="auto"/>
        </w:rPr>
        <w:t>所属</w:t>
      </w:r>
      <w:r>
        <w:rPr>
          <w:rFonts w:ascii="仿宋_GB2312" w:hAnsi="仿宋_GB2312" w:cs="仿宋_GB2312"/>
          <w:color w:val="auto"/>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color w:val="auto"/>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.项目涉及被征地</w:t>
      </w:r>
      <w:r>
        <w:rPr>
          <w:rFonts w:ascii="仿宋_GB2312" w:hAnsi="仿宋_GB2312" w:cs="仿宋_GB2312"/>
          <w:color w:val="auto"/>
          <w:sz w:val="32"/>
          <w:szCs w:val="32"/>
        </w:rPr>
        <w:t>村情况</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2023</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13</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rPr>
          <w:rFonts w:hint="eastAsia" w:ascii="黑体" w:hAnsi="黑体" w:eastAsia="黑体" w:cs="黑体"/>
          <w:color w:val="auto"/>
        </w:rPr>
      </w:pPr>
    </w:p>
    <w:p>
      <w:pPr>
        <w:rPr>
          <w:rFonts w:hint="eastAsia" w:ascii="黑体" w:hAnsi="黑体" w:eastAsia="黑体" w:cs="黑体"/>
          <w:color w:val="auto"/>
        </w:rPr>
      </w:pPr>
    </w:p>
    <w:p>
      <w:pPr>
        <w:rPr>
          <w:rFonts w:hint="eastAsia" w:ascii="黑体" w:hAnsi="黑体" w:eastAsia="黑体" w:cs="黑体"/>
          <w:color w:val="auto"/>
        </w:rPr>
      </w:pPr>
    </w:p>
    <w:p>
      <w:pPr>
        <w:rPr>
          <w:rFonts w:hint="eastAsia" w:ascii="黑体" w:hAnsi="黑体" w:eastAsia="黑体" w:cs="黑体"/>
          <w:color w:val="auto"/>
        </w:rPr>
      </w:pPr>
    </w:p>
    <w:p>
      <w:pPr>
        <w:rPr>
          <w:rFonts w:hint="eastAsia" w:ascii="黑体" w:hAnsi="黑体" w:eastAsia="黑体" w:cs="黑体"/>
          <w:color w:val="auto"/>
        </w:rPr>
      </w:pPr>
    </w:p>
    <w:p>
      <w:pPr>
        <w:rPr>
          <w:rFonts w:hint="eastAsia" w:ascii="黑体" w:hAnsi="黑体" w:eastAsia="黑体" w:cs="黑体"/>
          <w:color w:val="auto"/>
        </w:rPr>
      </w:pPr>
    </w:p>
    <w:p>
      <w:pPr>
        <w:pStyle w:val="2"/>
        <w:rPr>
          <w:rFonts w:hint="eastAsia"/>
        </w:rPr>
      </w:pPr>
      <w:bookmarkStart w:id="0" w:name="_GoBack"/>
      <w:bookmarkEnd w:id="0"/>
    </w:p>
    <w:p>
      <w:pPr>
        <w:rPr>
          <w:rFonts w:hint="eastAsia" w:ascii="黑体" w:hAnsi="黑体" w:eastAsia="黑体" w:cs="黑体"/>
          <w:color w:val="auto"/>
        </w:rPr>
      </w:pPr>
    </w:p>
    <w:p>
      <w:pPr>
        <w:rPr>
          <w:rFonts w:hint="eastAsia" w:ascii="黑体" w:hAnsi="黑体" w:eastAsia="黑体" w:cs="黑体"/>
          <w:color w:val="auto"/>
        </w:rPr>
      </w:pPr>
    </w:p>
    <w:p>
      <w:pPr>
        <w:rPr>
          <w:rFonts w:hint="default" w:ascii="黑体" w:hAnsi="黑体" w:eastAsia="黑体" w:cs="黑体"/>
          <w:color w:val="auto"/>
          <w:lang w:val="en-US" w:eastAsia="zh-CN"/>
        </w:rPr>
      </w:pPr>
      <w:r>
        <w:rPr>
          <w:rFonts w:hint="eastAsia" w:ascii="黑体" w:hAnsi="黑体" w:eastAsia="黑体" w:cs="黑体"/>
          <w:color w:val="auto"/>
        </w:rPr>
        <w:t>附</w:t>
      </w:r>
      <w:r>
        <w:rPr>
          <w:rFonts w:hint="eastAsia" w:ascii="黑体" w:hAnsi="黑体" w:eastAsia="黑体" w:cs="黑体"/>
          <w:color w:val="auto"/>
          <w:lang w:eastAsia="zh-CN"/>
        </w:rPr>
        <w:t>件</w:t>
      </w:r>
      <w:r>
        <w:rPr>
          <w:rFonts w:hint="eastAsia" w:ascii="黑体" w:hAnsi="黑体" w:eastAsia="黑体" w:cs="黑体"/>
          <w:color w:val="auto"/>
          <w:lang w:val="en-US" w:eastAsia="zh-CN"/>
        </w:rPr>
        <w:t>1</w:t>
      </w:r>
    </w:p>
    <w:p>
      <w:pPr>
        <w:spacing w:line="600" w:lineRule="exact"/>
        <w:ind w:right="210"/>
        <w:jc w:val="center"/>
        <w:rPr>
          <w:rFonts w:eastAsia="方正小标宋简体"/>
          <w:color w:val="auto"/>
          <w:sz w:val="44"/>
          <w:szCs w:val="44"/>
        </w:rPr>
      </w:pPr>
      <w:r>
        <w:rPr>
          <w:rFonts w:hint="eastAsia" w:eastAsia="方正小标宋简体"/>
          <w:color w:val="auto"/>
          <w:sz w:val="44"/>
          <w:szCs w:val="44"/>
        </w:rPr>
        <w:t>征收土地及养老保障情况表</w:t>
      </w:r>
    </w:p>
    <w:p>
      <w:pPr>
        <w:spacing w:line="600" w:lineRule="exact"/>
        <w:ind w:right="770"/>
        <w:jc w:val="righ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restart"/>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lang w:eastAsia="zh-CN"/>
              </w:rPr>
            </w:pPr>
            <w:r>
              <w:rPr>
                <w:rFonts w:hint="eastAsia" w:ascii="仿宋_GB2312" w:hAnsi="仿宋_GB2312" w:cs="仿宋_GB2312"/>
                <w:color w:val="auto"/>
                <w:kern w:val="0"/>
                <w:sz w:val="24"/>
                <w:szCs w:val="24"/>
                <w:lang w:eastAsia="zh-CN"/>
              </w:rPr>
              <w:t>新雅街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东镜村庙边经济合作社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8.3085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17.79</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东镜村高边经济合作社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1.9335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4.14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vMerge w:val="continue"/>
            <w:tcBorders>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东镜村镜塘经济合作社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2.0055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4.3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4"/>
                <w:szCs w:val="24"/>
                <w:lang w:val="en-US"/>
              </w:rPr>
            </w:pPr>
            <w:r>
              <w:rPr>
                <w:rFonts w:hint="eastAsia" w:ascii="宋体" w:hAnsi="宋体" w:eastAsia="宋体" w:cs="宋体"/>
                <w:i w:val="0"/>
                <w:iCs w:val="0"/>
                <w:color w:val="auto"/>
                <w:kern w:val="0"/>
                <w:sz w:val="22"/>
                <w:szCs w:val="22"/>
                <w:u w:val="none"/>
                <w:lang w:val="en-US" w:eastAsia="zh-CN" w:bidi="ar"/>
              </w:rPr>
              <w:t>12.2475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宋体" w:hAnsi="宋体" w:eastAsia="宋体" w:cs="宋体"/>
                <w:i w:val="0"/>
                <w:iCs w:val="0"/>
                <w:color w:val="auto"/>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0"/>
                <w:sz w:val="24"/>
                <w:szCs w:val="24"/>
                <w:lang w:val="en-US"/>
              </w:rPr>
            </w:pPr>
            <w:r>
              <w:rPr>
                <w:rFonts w:hint="eastAsia" w:ascii="宋体" w:hAnsi="宋体" w:eastAsia="宋体" w:cs="宋体"/>
                <w:i w:val="0"/>
                <w:iCs w:val="0"/>
                <w:color w:val="auto"/>
                <w:kern w:val="0"/>
                <w:sz w:val="22"/>
                <w:szCs w:val="22"/>
                <w:u w:val="none"/>
                <w:lang w:val="en-US" w:eastAsia="zh-CN" w:bidi="ar"/>
              </w:rPr>
              <w:t>26.23</w:t>
            </w:r>
          </w:p>
        </w:tc>
      </w:tr>
    </w:tbl>
    <w:p>
      <w:pPr>
        <w:spacing w:line="320" w:lineRule="exact"/>
        <w:ind w:right="210"/>
        <w:jc w:val="left"/>
        <w:rPr>
          <w:rFonts w:hint="eastAsia"/>
          <w:color w:val="auto"/>
          <w:sz w:val="24"/>
          <w:szCs w:val="28"/>
        </w:rPr>
      </w:pPr>
      <w:r>
        <w:rPr>
          <w:rFonts w:hint="eastAsia"/>
          <w:color w:val="auto"/>
          <w:sz w:val="24"/>
          <w:szCs w:val="28"/>
          <w:lang w:eastAsia="zh-CN"/>
        </w:rPr>
        <w:t>备注：</w:t>
      </w:r>
      <w:r>
        <w:rPr>
          <w:rFonts w:hint="eastAsia"/>
          <w:color w:val="auto"/>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Pr>
        <w:rPr>
          <w:color w:val="auto"/>
        </w:rPr>
      </w:pPr>
    </w:p>
    <w:p>
      <w:pPr>
        <w:pStyle w:val="2"/>
        <w:rPr>
          <w:color w:val="auto"/>
        </w:rPr>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N2Y1MWVhZDJkOWZlZGYyYzljNDRlODI4NzhiODAifQ=="/>
  </w:docVars>
  <w:rsids>
    <w:rsidRoot w:val="3EA022D5"/>
    <w:rsid w:val="028E33DF"/>
    <w:rsid w:val="033451DB"/>
    <w:rsid w:val="06144AD1"/>
    <w:rsid w:val="08464AE7"/>
    <w:rsid w:val="08EC2A03"/>
    <w:rsid w:val="093A3CC5"/>
    <w:rsid w:val="0B9B6E50"/>
    <w:rsid w:val="0C1E49CC"/>
    <w:rsid w:val="0CE91961"/>
    <w:rsid w:val="0E3140D7"/>
    <w:rsid w:val="12341E88"/>
    <w:rsid w:val="125D7110"/>
    <w:rsid w:val="13714D70"/>
    <w:rsid w:val="15CE692B"/>
    <w:rsid w:val="18A233DB"/>
    <w:rsid w:val="19E21F71"/>
    <w:rsid w:val="1B6337E0"/>
    <w:rsid w:val="20B67655"/>
    <w:rsid w:val="211F0DDA"/>
    <w:rsid w:val="22B55CE6"/>
    <w:rsid w:val="2314156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5A9621A"/>
    <w:rsid w:val="66177D25"/>
    <w:rsid w:val="72270D40"/>
    <w:rsid w:val="72C048A2"/>
    <w:rsid w:val="7451241A"/>
    <w:rsid w:val="748706FC"/>
    <w:rsid w:val="781D0106"/>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dunen</cp:lastModifiedBy>
  <cp:lastPrinted>2022-01-04T07:55:00Z</cp:lastPrinted>
  <dcterms:modified xsi:type="dcterms:W3CDTF">2024-01-10T01:40:50Z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67776F3D84284376A777A5D74DBCFFEE</vt:lpwstr>
  </property>
</Properties>
</file>