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79" w:line="145" w:lineRule="exact"/>
        <w:ind w:firstLine="97"/>
      </w:pPr>
    </w:p>
    <w:p>
      <w:pPr>
        <w:pStyle w:val="2"/>
        <w:spacing w:before="161" w:line="223" w:lineRule="auto"/>
        <w:ind w:left="5448"/>
        <w:rPr>
          <w:sz w:val="31"/>
          <w:szCs w:val="31"/>
        </w:rPr>
      </w:pPr>
      <w:r>
        <w:rPr>
          <w:spacing w:val="1"/>
          <w:sz w:val="31"/>
          <w:szCs w:val="31"/>
        </w:rPr>
        <w:t>自然资函〔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2024</w:t>
      </w:r>
      <w:r>
        <w:rPr>
          <w:spacing w:val="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号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4" w:line="275" w:lineRule="auto"/>
        <w:ind w:left="2362" w:right="664" w:hanging="174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自然资源部关于新建广州（新塘）至汕尾铁路项目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广州段用地土地征收的批复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94" w:line="224" w:lineRule="auto"/>
        <w:ind w:left="49"/>
      </w:pPr>
      <w:r>
        <w:rPr>
          <w:spacing w:val="-2"/>
        </w:rPr>
        <w:t>广东省人民政府：</w:t>
      </w:r>
    </w:p>
    <w:p>
      <w:pPr>
        <w:pStyle w:val="2"/>
        <w:spacing w:before="197" w:line="549" w:lineRule="exact"/>
        <w:jc w:val="right"/>
      </w:pPr>
      <w:r>
        <w:rPr>
          <w:spacing w:val="3"/>
          <w:position w:val="19"/>
        </w:rPr>
        <w:t>《关于审批新建广州（新塘）至汕尾铁路项目广州段用地的请示》</w:t>
      </w:r>
    </w:p>
    <w:p>
      <w:pPr>
        <w:pStyle w:val="2"/>
        <w:spacing w:before="1" w:line="223" w:lineRule="auto"/>
        <w:ind w:left="44"/>
      </w:pPr>
      <w:r>
        <w:rPr>
          <w:spacing w:val="4"/>
        </w:rPr>
        <w:t>（粤府〔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61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号）业经国务院批准，现批复如下：</w:t>
      </w:r>
    </w:p>
    <w:p>
      <w:pPr>
        <w:pStyle w:val="2"/>
        <w:spacing w:before="198" w:line="350" w:lineRule="auto"/>
        <w:ind w:left="54" w:right="143" w:firstLine="615"/>
      </w:pPr>
      <w:r>
        <w:rPr>
          <w:spacing w:val="7"/>
        </w:rPr>
        <w:t>一、新建广州（新塘）至汕尾铁路项目广州段用地征收农民集体</w:t>
      </w:r>
      <w:r>
        <w:rPr>
          <w:spacing w:val="11"/>
        </w:rPr>
        <w:t xml:space="preserve"> </w:t>
      </w:r>
      <w:r>
        <w:rPr>
          <w:spacing w:val="8"/>
        </w:rPr>
        <w:t>土地符合《土地管理法》等有关规定，同意你省广州市白云区、花都</w:t>
      </w:r>
    </w:p>
    <w:p>
      <w:pPr>
        <w:pStyle w:val="2"/>
        <w:spacing w:before="2" w:line="222" w:lineRule="auto"/>
        <w:ind w:left="91"/>
      </w:pPr>
      <w:r>
        <w:rPr>
          <w:spacing w:val="2"/>
        </w:rPr>
        <w:t>区、增城区征收农民集体土地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173.7639 </w:t>
      </w:r>
      <w:r>
        <w:rPr>
          <w:spacing w:val="2"/>
        </w:rPr>
        <w:t>公顷。</w:t>
      </w:r>
    </w:p>
    <w:p>
      <w:pPr>
        <w:pStyle w:val="2"/>
        <w:spacing w:before="201" w:line="350" w:lineRule="auto"/>
        <w:ind w:left="47" w:right="143" w:firstLine="620"/>
      </w:pPr>
      <w:r>
        <w:rPr>
          <w:spacing w:val="7"/>
        </w:rPr>
        <w:t>二、你省应督促有关县级以上地方人民政府依法组织实施土地征</w:t>
      </w:r>
      <w:r>
        <w:rPr>
          <w:spacing w:val="13"/>
        </w:rPr>
        <w:t xml:space="preserve"> </w:t>
      </w:r>
      <w:r>
        <w:rPr>
          <w:spacing w:val="8"/>
        </w:rPr>
        <w:t>收，落实征地补偿费用和安置措施，将被征地农民纳入相应的养老等</w:t>
      </w:r>
      <w:r>
        <w:rPr>
          <w:spacing w:val="9"/>
        </w:rPr>
        <w:t xml:space="preserve"> </w:t>
      </w:r>
      <w:r>
        <w:rPr>
          <w:spacing w:val="8"/>
        </w:rPr>
        <w:t>保障体系，妥善解决好被征地农民的生产生活，保证原有生活水平不</w:t>
      </w:r>
    </w:p>
    <w:p>
      <w:pPr>
        <w:pStyle w:val="2"/>
        <w:spacing w:line="222" w:lineRule="auto"/>
        <w:ind w:left="71"/>
      </w:pPr>
      <w:r>
        <w:rPr>
          <w:spacing w:val="6"/>
        </w:rPr>
        <w:t>降低，长远生计有保障。征地补偿安置不落实的，不得动工用地。</w:t>
      </w:r>
    </w:p>
    <w:p>
      <w:pPr>
        <w:pStyle w:val="2"/>
        <w:spacing w:before="185" w:line="549" w:lineRule="exact"/>
        <w:ind w:left="672"/>
        <w:rPr>
          <w:sz w:val="31"/>
          <w:szCs w:val="31"/>
        </w:rPr>
      </w:pPr>
      <w:r>
        <w:rPr>
          <w:spacing w:val="11"/>
          <w:position w:val="17"/>
        </w:rPr>
        <w:t>三、</w:t>
      </w:r>
      <w:r>
        <w:rPr>
          <w:spacing w:val="11"/>
          <w:position w:val="17"/>
          <w:sz w:val="31"/>
          <w:szCs w:val="31"/>
        </w:rPr>
        <w:t>你省要严格落实生态保护红线相关管理规定，做好生态</w:t>
      </w:r>
      <w:bookmarkStart w:id="0" w:name="_GoBack"/>
      <w:bookmarkEnd w:id="0"/>
    </w:p>
    <w:p>
      <w:pPr>
        <w:pStyle w:val="2"/>
        <w:spacing w:before="1" w:line="219" w:lineRule="auto"/>
        <w:ind w:left="47"/>
        <w:rPr>
          <w:sz w:val="31"/>
          <w:szCs w:val="31"/>
        </w:rPr>
      </w:pPr>
      <w:r>
        <w:rPr>
          <w:spacing w:val="1"/>
          <w:sz w:val="31"/>
          <w:szCs w:val="31"/>
        </w:rPr>
        <w:t>保护修复， 着力提升生态系统的多样性、稳定性和持续性。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5" w:line="223" w:lineRule="auto"/>
        <w:ind w:left="5987"/>
      </w:pPr>
      <w:r>
        <w:rPr>
          <w:spacing w:val="-3"/>
        </w:rPr>
        <w:t>自然资源部</w:t>
      </w:r>
    </w:p>
    <w:p>
      <w:pPr>
        <w:pStyle w:val="2"/>
        <w:spacing w:before="199" w:line="223" w:lineRule="auto"/>
        <w:ind w:left="5567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5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5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 </w:t>
      </w:r>
      <w:r>
        <w:rPr>
          <w:spacing w:val="-5"/>
        </w:rPr>
        <w:t>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98" w:lineRule="exact"/>
      </w:pPr>
    </w:p>
    <w:p>
      <w:pPr>
        <w:spacing w:line="98" w:lineRule="exact"/>
        <w:sectPr>
          <w:headerReference r:id="rId5" w:type="default"/>
          <w:pgSz w:w="11906" w:h="16838"/>
          <w:pgMar w:top="400" w:right="1329" w:bottom="0" w:left="1434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7" w:lineRule="auto"/>
        <w:ind w:left="3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-16"/>
          <w:sz w:val="28"/>
          <w:szCs w:val="28"/>
        </w:rPr>
        <w:t xml:space="preserve">公开方式： </w:t>
      </w:r>
      <w:r>
        <w:rPr>
          <w:rFonts w:ascii="楷体" w:hAnsi="楷体" w:eastAsia="楷体" w:cs="楷体"/>
          <w:spacing w:val="-16"/>
          <w:sz w:val="28"/>
          <w:szCs w:val="28"/>
        </w:rPr>
        <w:t>主动公开</w:t>
      </w:r>
    </w:p>
    <w:p>
      <w:pPr>
        <w:pStyle w:val="2"/>
        <w:spacing w:before="59" w:line="248" w:lineRule="auto"/>
        <w:ind w:left="1100" w:hanging="812"/>
        <w:rPr>
          <w:sz w:val="28"/>
          <w:szCs w:val="28"/>
        </w:rPr>
      </w:pPr>
      <w:r>
        <w:rPr>
          <w:spacing w:val="-1"/>
          <w:sz w:val="28"/>
          <w:szCs w:val="28"/>
        </w:rPr>
        <w:t>抄送：国务院办公厅、国家发展改革委、财政部、交通运输部、农业农</w:t>
      </w:r>
      <w:r>
        <w:rPr>
          <w:spacing w:val="14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村部、</w:t>
      </w:r>
      <w:r>
        <w:rPr>
          <w:spacing w:val="31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中国人民银行，</w:t>
      </w:r>
      <w:r>
        <w:rPr>
          <w:spacing w:val="98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国务院国资委，</w:t>
      </w:r>
      <w:r>
        <w:rPr>
          <w:spacing w:val="48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国家林草局，国家自然资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源督察广州局，国家自然资源总督察办公室。</w:t>
      </w:r>
    </w:p>
    <w:sectPr>
      <w:headerReference r:id="rId6" w:type="default"/>
      <w:footerReference r:id="rId7" w:type="default"/>
      <w:pgSz w:w="11906" w:h="16838"/>
      <w:pgMar w:top="400" w:right="1470" w:bottom="1131" w:left="1482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ascii="宋体" w:hAnsi="宋体" w:eastAsia="宋体" w:cs="宋体"/>
        <w:spacing w:val="21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2</w:t>
    </w:r>
    <w:r>
      <w:rPr>
        <w:rFonts w:ascii="宋体" w:hAnsi="宋体" w:eastAsia="宋体" w:cs="宋体"/>
        <w:spacing w:val="14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VmNTVlY2JmM2JmNjNmNzg5N2UwZDdlM2MxNTM3NjgifQ=="/>
  </w:docVars>
  <w:rsids>
    <w:rsidRoot w:val="00000000"/>
    <w:rsid w:val="089C60BE"/>
    <w:rsid w:val="0AC07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2024-01-19T09:54:00Z</dcterms:created>
  <dc:creator>text</dc:creator>
  <cp:lastModifiedBy>红晨</cp:lastModifiedBy>
  <dcterms:modified xsi:type="dcterms:W3CDTF">2024-03-01T04:41:04Z</dcterms:modified>
  <dc:title>自然资函〔2024〕69号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2024-03-01T11:41:24Z</vt:filetime>
  </property>
  <property fmtid="{D5CDD505-2E9C-101B-9397-08002B2CF9AE}" pid="4" name="KSOProductBuildVer">
    <vt:lpwstr>2052-12.1.0.16250</vt:lpwstr>
  </property>
  <property fmtid="{D5CDD505-2E9C-101B-9397-08002B2CF9AE}" pid="5" name="ICV">
    <vt:lpwstr>3B7E94C3AC364714BFE415610710572F_12</vt:lpwstr>
  </property>
</Properties>
</file>