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rPr>
          <w:rFonts w:hint="eastAsia" w:eastAsia="方正小标宋简体"/>
          <w:lang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2023年度第三十六批次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5.0784公顷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区龙湖街旺村村第一经济合作社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二</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三</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四</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七</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八</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、旺村村经济联合社、新龙镇新田村新屋经济合作社、新田村经济联合社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5.0784</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龙湖街旺村村第一经济合作社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二</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三</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四</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七</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八</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、旺村村经济联合社、新龙镇新田村新屋经济合作社、新田村经济联合社</w:t>
      </w:r>
      <w:r>
        <w:rPr>
          <w:rFonts w:hint="eastAsia" w:ascii="Times New Roman" w:hAnsi="Times New Roman" w:eastAsia="仿宋_GB2312" w:cs="Times New Roman"/>
          <w:sz w:val="32"/>
          <w:szCs w:val="32"/>
          <w:lang w:val="en-US" w:eastAsia="zh-CN"/>
        </w:rPr>
        <w:t>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w:t>
      </w:r>
      <w:r>
        <w:rPr>
          <w:rFonts w:hint="eastAsia" w:ascii="仿宋" w:hAnsi="仿宋" w:eastAsia="仿宋"/>
          <w:snapToGrid w:val="0"/>
          <w:color w:val="000000"/>
          <w:kern w:val="0"/>
          <w:sz w:val="32"/>
          <w:szCs w:val="32"/>
          <w:lang w:bidi="ar"/>
        </w:rPr>
        <w:t>政府组织实施的交通等基础设施建设需要</w:t>
      </w:r>
      <w:r>
        <w:rPr>
          <w:rFonts w:hint="eastAsia" w:ascii="仿宋" w:hAnsi="仿宋" w:eastAsia="仿宋"/>
          <w:snapToGrid w:val="0"/>
          <w:color w:val="000000"/>
          <w:kern w:val="0"/>
          <w:sz w:val="32"/>
          <w:szCs w:val="32"/>
          <w:lang w:eastAsia="zh-CN" w:bidi="ar"/>
        </w:rPr>
        <w:t>和</w:t>
      </w:r>
      <w:r>
        <w:rPr>
          <w:rFonts w:hint="eastAsia" w:ascii="Times New Roman" w:hAnsi="Times New Roman" w:eastAsia="仿宋_GB2312" w:cs="Times New Roman"/>
          <w:b w:val="0"/>
          <w:bCs/>
          <w:snapToGrid/>
          <w:color w:val="auto"/>
          <w:spacing w:val="0"/>
          <w:kern w:val="2"/>
          <w:sz w:val="32"/>
          <w:szCs w:val="32"/>
          <w:highlight w:val="none"/>
          <w:lang w:val="en-US" w:eastAsia="zh-CN"/>
        </w:rPr>
        <w:t>政府组织实施的成片开发建设需要。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68"/>
        <w:gridCol w:w="1266"/>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868"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266"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广州市黄埔区龙湖街旺村村第三经济合作社、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广州市黄埔区龙湖街旺村村第二经济合作社、</w:t>
            </w:r>
          </w:p>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广州市黄埔区龙湖街旺村村第四经济合作社（共有）</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0.4757</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0.4757</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广州市黄埔区龙湖街旺村村第七经济合作社、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广州市黄埔区龙湖街旺村村第八经济合作社（共有）</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0.2403</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0.1892</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0.0055</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0.0511</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广州市黄埔区龙湖街旺村村经济联合社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2.6917</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2.5176</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0.3762</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0.1741</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旺村村小计</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3.4077</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3.1825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0.3817</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0.2252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广州市黄埔区新龙镇新田村新屋经济合作社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0.0025</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25</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广州市黄埔区新龙镇新田村经济联合社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1.6682</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1.4810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948</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0.1872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新田村小计</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1.6707</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1.4810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0.0948</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0.1897</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5.0784</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4.6635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0.4765</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0.4149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bl>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仿宋" w:hAnsi="仿宋" w:eastAsia="仿宋"/>
          <w:snapToGrid w:val="0"/>
          <w:color w:val="000000"/>
          <w:kern w:val="0"/>
          <w:sz w:val="32"/>
          <w:szCs w:val="32"/>
          <w:lang w:bidi="ar"/>
        </w:rPr>
        <w:t>拟在被征地单位的旧村改造项目中落实。</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31</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50.22</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color w:val="auto"/>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pPr>
        <w:rPr>
          <w:rFonts w:hint="default" w:ascii="Times New Roman" w:hAnsi="Times New Roman" w:eastAsia="仿宋_GB2312" w:cs="Times New Roman"/>
          <w:sz w:val="32"/>
          <w:szCs w:val="32"/>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p>
    <w:p>
      <w:pPr>
        <w:jc w:val="left"/>
        <w:rPr>
          <w:lang w:val="en-US" w:eastAsia="zh-CN"/>
        </w:rPr>
      </w:pPr>
      <w:bookmarkStart w:id="0" w:name="_GoBack"/>
      <w:bookmarkEnd w:id="0"/>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19F6C96"/>
    <w:rsid w:val="023A7A53"/>
    <w:rsid w:val="031278B3"/>
    <w:rsid w:val="0CAF5930"/>
    <w:rsid w:val="0E3052A0"/>
    <w:rsid w:val="0E5E5155"/>
    <w:rsid w:val="0F3D548B"/>
    <w:rsid w:val="115703A7"/>
    <w:rsid w:val="11C425F1"/>
    <w:rsid w:val="12783B88"/>
    <w:rsid w:val="13BA5726"/>
    <w:rsid w:val="148C021A"/>
    <w:rsid w:val="15A30A36"/>
    <w:rsid w:val="15DC32DC"/>
    <w:rsid w:val="16404D82"/>
    <w:rsid w:val="165C164B"/>
    <w:rsid w:val="16A53251"/>
    <w:rsid w:val="16CC6A4C"/>
    <w:rsid w:val="19C73039"/>
    <w:rsid w:val="1B767B1A"/>
    <w:rsid w:val="1C8C33FD"/>
    <w:rsid w:val="1D46168E"/>
    <w:rsid w:val="1E7F44DE"/>
    <w:rsid w:val="1FF54354"/>
    <w:rsid w:val="210C0CE9"/>
    <w:rsid w:val="23A44668"/>
    <w:rsid w:val="23C822C7"/>
    <w:rsid w:val="2591116E"/>
    <w:rsid w:val="27BD6600"/>
    <w:rsid w:val="27D55CBB"/>
    <w:rsid w:val="27E93CDE"/>
    <w:rsid w:val="28381734"/>
    <w:rsid w:val="2B2D7CFF"/>
    <w:rsid w:val="2CA1115F"/>
    <w:rsid w:val="2DA36131"/>
    <w:rsid w:val="2E4B4ACE"/>
    <w:rsid w:val="2F0729B2"/>
    <w:rsid w:val="31D71FA4"/>
    <w:rsid w:val="31E5408D"/>
    <w:rsid w:val="33983FF1"/>
    <w:rsid w:val="346C2C64"/>
    <w:rsid w:val="356E4295"/>
    <w:rsid w:val="37DB13B8"/>
    <w:rsid w:val="39147EA7"/>
    <w:rsid w:val="3AD67F17"/>
    <w:rsid w:val="3B3E256A"/>
    <w:rsid w:val="3B9129C3"/>
    <w:rsid w:val="3DCC341E"/>
    <w:rsid w:val="3EB6026E"/>
    <w:rsid w:val="3EC142D3"/>
    <w:rsid w:val="404B008C"/>
    <w:rsid w:val="4095303F"/>
    <w:rsid w:val="43983176"/>
    <w:rsid w:val="43CF14AC"/>
    <w:rsid w:val="43DB16C2"/>
    <w:rsid w:val="444339C4"/>
    <w:rsid w:val="44CD0E59"/>
    <w:rsid w:val="4551567A"/>
    <w:rsid w:val="455429D5"/>
    <w:rsid w:val="49F96097"/>
    <w:rsid w:val="4BFB3F06"/>
    <w:rsid w:val="4CE92F1D"/>
    <w:rsid w:val="4D8B5B2D"/>
    <w:rsid w:val="4FF438CA"/>
    <w:rsid w:val="502256AF"/>
    <w:rsid w:val="51CD1F03"/>
    <w:rsid w:val="520E55E3"/>
    <w:rsid w:val="55BD78C1"/>
    <w:rsid w:val="565D76C4"/>
    <w:rsid w:val="56A85CDC"/>
    <w:rsid w:val="56E2205A"/>
    <w:rsid w:val="58B036EC"/>
    <w:rsid w:val="597E1DF6"/>
    <w:rsid w:val="5C1E3DED"/>
    <w:rsid w:val="5C7838EE"/>
    <w:rsid w:val="5CA52E41"/>
    <w:rsid w:val="5D2A07BB"/>
    <w:rsid w:val="5EC84D09"/>
    <w:rsid w:val="5FCB627A"/>
    <w:rsid w:val="60863EAF"/>
    <w:rsid w:val="643464B3"/>
    <w:rsid w:val="659D4281"/>
    <w:rsid w:val="65FE3B96"/>
    <w:rsid w:val="67B350A7"/>
    <w:rsid w:val="685C7515"/>
    <w:rsid w:val="68D63CB7"/>
    <w:rsid w:val="6B2B0BFD"/>
    <w:rsid w:val="6C5E66E4"/>
    <w:rsid w:val="6F904891"/>
    <w:rsid w:val="6FFB4442"/>
    <w:rsid w:val="70A9092E"/>
    <w:rsid w:val="716452DE"/>
    <w:rsid w:val="72D67EFE"/>
    <w:rsid w:val="73F55A7F"/>
    <w:rsid w:val="75AF2F30"/>
    <w:rsid w:val="77E45273"/>
    <w:rsid w:val="78750924"/>
    <w:rsid w:val="7E5654B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1527</Words>
  <Characters>1772</Characters>
  <Lines>0</Lines>
  <Paragraphs>0</Paragraphs>
  <TotalTime>6</TotalTime>
  <ScaleCrop>false</ScaleCrop>
  <LinksUpToDate>false</LinksUpToDate>
  <CharactersWithSpaces>1813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cp:lastPrinted>2024-02-28T01:52:00Z</cp:lastPrinted>
  <dcterms:modified xsi:type="dcterms:W3CDTF">2024-04-15T02:27:09Z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