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关于广州市花都区2024年度第</w:t>
      </w:r>
      <w:r>
        <w:rPr>
          <w:rFonts w:hint="eastAsia" w:ascii="Times New Roman" w:hAnsi="Times New Roman" w:eastAsia="方正小标宋简体" w:cs="Times New Roman"/>
          <w:sz w:val="44"/>
          <w:szCs w:val="44"/>
        </w:rPr>
        <w:t>八</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花都区重点交通项目统筹</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留用地项目）</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花东镇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花都区花东镇</w:t>
      </w:r>
      <w:bookmarkStart w:id="0" w:name="_Hlk160699204"/>
      <w:r>
        <w:rPr>
          <w:rFonts w:hint="eastAsia" w:ascii="Times New Roman" w:hAnsi="Times New Roman" w:eastAsia="仿宋_GB2312" w:cs="Times New Roman"/>
          <w:sz w:val="32"/>
          <w:szCs w:val="32"/>
        </w:rPr>
        <w:t>望顶村第一经济合作社、第二经济合作社、第三经济合作社、第四经济合作社、第七经济合作社（共有），大龙村第四经济合作社</w:t>
      </w:r>
      <w:bookmarkEnd w:id="0"/>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9.8822</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r>
        <w:rPr>
          <w:rFonts w:hint="eastAsia" w:ascii="Times New Roman" w:hAnsi="Times New Roman" w:eastAsia="仿宋_GB2312" w:cs="Times New Roman"/>
          <w:bCs/>
          <w:sz w:val="32"/>
          <w:szCs w:val="32"/>
        </w:rPr>
        <w:t>广州市花都区花东镇</w:t>
      </w:r>
      <w:bookmarkEnd w:id="2"/>
      <w:r>
        <w:rPr>
          <w:rFonts w:hint="eastAsia" w:ascii="Times New Roman" w:hAnsi="Times New Roman" w:eastAsia="仿宋_GB2312" w:cs="Times New Roman"/>
          <w:sz w:val="32"/>
          <w:szCs w:val="32"/>
        </w:rPr>
        <w:t>望顶村第一经济合作社、第二经济合作社、第三经济合作社、第四经济合作社、第七经济合作社（共有），大龙村第四经济合作社</w:t>
      </w:r>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3" w:name="_Hlk142467650"/>
      <w:r>
        <w:rPr>
          <w:rFonts w:hint="eastAsia" w:ascii="Times New Roman" w:hAnsi="Times New Roman" w:eastAsia="仿宋_GB2312" w:cs="Times New Roman"/>
          <w:bCs/>
          <w:sz w:val="32"/>
          <w:szCs w:val="32"/>
        </w:rPr>
        <w:t>根据《中华人民共和国土地管理法》第四十五条的规定，本次征收土地目的为因公共利益的需要，由政府组织实施的能源、交通、水利、通信、邮政等基础设施建设需要用地的。</w:t>
      </w:r>
    </w:p>
    <w:bookmarkEnd w:id="3"/>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spacing w:line="560" w:lineRule="exact"/>
        <w:ind w:firstLine="640"/>
        <w:rPr>
          <w:rFonts w:ascii="Times New Roman" w:hAnsi="Times New Roman" w:eastAsia="仿宋_GB2312" w:cs="Times New Roman"/>
          <w:sz w:val="32"/>
          <w:szCs w:val="32"/>
        </w:rPr>
      </w:pPr>
      <w:bookmarkStart w:id="4" w:name="_Hlk155255234"/>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拟征收广州市花都区花东镇望顶村第一经济合作社、第二经济合作社、第三经济合作社、第四经济合作社、第七经济合作社（共有）</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9.7173公顷（145.7595亩）。其中农用地8.9060</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（133.5900‬亩）</w:t>
      </w:r>
      <w:r>
        <w:rPr>
          <w:rFonts w:hint="eastAsia" w:ascii="Times New Roman" w:hAnsi="Times New Roman" w:eastAsia="仿宋_GB2312" w:cs="Times New Roman"/>
          <w:sz w:val="32"/>
          <w:szCs w:val="32"/>
        </w:rPr>
        <w:t>，不涉及耕地</w:t>
      </w:r>
      <w:r>
        <w:rPr>
          <w:rFonts w:ascii="Times New Roman" w:hAnsi="Times New Roman" w:eastAsia="仿宋_GB2312" w:cs="Times New Roman"/>
          <w:sz w:val="32"/>
          <w:szCs w:val="32"/>
        </w:rPr>
        <w:t>；建设用地0.8113公顷（12.1695‬亩），不涉及未利用地</w:t>
      </w:r>
      <w:r>
        <w:rPr>
          <w:rFonts w:hint="eastAsia"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广州市花都区花东镇大龙村第四经济合作社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0.1649公顷（2.4735亩）。其中农用地0.1649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（2.4735亩）</w:t>
      </w:r>
      <w:r>
        <w:rPr>
          <w:rFonts w:hint="eastAsia" w:ascii="Times New Roman" w:hAnsi="Times New Roman" w:eastAsia="仿宋_GB2312" w:cs="Times New Roman"/>
          <w:sz w:val="32"/>
          <w:szCs w:val="32"/>
        </w:rPr>
        <w:t>，不涉及耕地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4"/>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根据《中华人民共和国土地》《</w:t>
      </w:r>
      <w:bookmarkStart w:id="5" w:name="_Hlk161302113"/>
      <w:r>
        <w:rPr>
          <w:rFonts w:hint="eastAsia" w:ascii="Times New Roman" w:hAnsi="Times New Roman" w:eastAsia="仿宋_GB2312" w:cs="Times New Roman"/>
          <w:sz w:val="32"/>
          <w:szCs w:val="32"/>
        </w:rPr>
        <w:t>广东省土地管理条例》等规定，并结合《广东省自然资源厅关于广州市征收农用地区片综合地价成果的批复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号）的规定，农用地的土地补偿标准为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公顷，安置补助标准为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公顷；建设用地和未利用地的土地补偿标准为</w:t>
      </w:r>
      <w:r>
        <w:rPr>
          <w:rFonts w:ascii="Times New Roman" w:hAnsi="Times New Roman" w:eastAsia="仿宋_GB2312" w:cs="Times New Roman"/>
          <w:sz w:val="32"/>
          <w:szCs w:val="32"/>
        </w:rPr>
        <w:t>195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号）、《广东省人民政府办公厅关于加强征收农村集体土地留用地安置管理工作的意见》（粤府办〔</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相关规定，按实际征收土地面积的10%安排留用地，留用地兑现方式为</w:t>
      </w:r>
      <w:r>
        <w:rPr>
          <w:rFonts w:hint="eastAsia" w:ascii="Times New Roman" w:hAnsi="Times New Roman" w:eastAsia="仿宋_GB2312" w:cs="Times New Roman"/>
          <w:sz w:val="32"/>
          <w:szCs w:val="32"/>
        </w:rPr>
        <w:t>实物留地，拟在地块内安排解决</w:t>
      </w:r>
      <w:r>
        <w:rPr>
          <w:rFonts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集体被征地农民养老保障资金存入“收缴被征地农民养老保障资金过渡户”，费用合计288.39万元，专款用于被征地农民缴纳养老保险费用。征地批准文件批复的实际范围有变化的，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bookmarkStart w:id="6" w:name="_GoBack"/>
      <w:bookmarkEnd w:id="6"/>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41071"/>
    <w:rsid w:val="00061695"/>
    <w:rsid w:val="00072859"/>
    <w:rsid w:val="00082361"/>
    <w:rsid w:val="000B145B"/>
    <w:rsid w:val="000C0BCD"/>
    <w:rsid w:val="000C2BEB"/>
    <w:rsid w:val="000D4B79"/>
    <w:rsid w:val="000E5884"/>
    <w:rsid w:val="000F4B96"/>
    <w:rsid w:val="001021B5"/>
    <w:rsid w:val="00126ED4"/>
    <w:rsid w:val="00142B32"/>
    <w:rsid w:val="0015098A"/>
    <w:rsid w:val="00163993"/>
    <w:rsid w:val="00164ED0"/>
    <w:rsid w:val="00177C23"/>
    <w:rsid w:val="0018297B"/>
    <w:rsid w:val="001947BC"/>
    <w:rsid w:val="00196404"/>
    <w:rsid w:val="001A344A"/>
    <w:rsid w:val="001A469B"/>
    <w:rsid w:val="001B07D1"/>
    <w:rsid w:val="001E387E"/>
    <w:rsid w:val="002231C2"/>
    <w:rsid w:val="00234876"/>
    <w:rsid w:val="00272022"/>
    <w:rsid w:val="002B1617"/>
    <w:rsid w:val="002B1663"/>
    <w:rsid w:val="002D1469"/>
    <w:rsid w:val="002E24C8"/>
    <w:rsid w:val="002E4AD9"/>
    <w:rsid w:val="0031459E"/>
    <w:rsid w:val="003173F7"/>
    <w:rsid w:val="00324AE5"/>
    <w:rsid w:val="00326331"/>
    <w:rsid w:val="00326E17"/>
    <w:rsid w:val="00335BE3"/>
    <w:rsid w:val="00386225"/>
    <w:rsid w:val="003A6945"/>
    <w:rsid w:val="003A7453"/>
    <w:rsid w:val="003A7E44"/>
    <w:rsid w:val="003C5634"/>
    <w:rsid w:val="003E5234"/>
    <w:rsid w:val="003F5777"/>
    <w:rsid w:val="00416C7C"/>
    <w:rsid w:val="0047585C"/>
    <w:rsid w:val="00491728"/>
    <w:rsid w:val="004969ED"/>
    <w:rsid w:val="004A1605"/>
    <w:rsid w:val="004B531D"/>
    <w:rsid w:val="004C37CF"/>
    <w:rsid w:val="004C6917"/>
    <w:rsid w:val="004E6319"/>
    <w:rsid w:val="00531C37"/>
    <w:rsid w:val="005366D8"/>
    <w:rsid w:val="00566A08"/>
    <w:rsid w:val="005806BC"/>
    <w:rsid w:val="00581B80"/>
    <w:rsid w:val="00584267"/>
    <w:rsid w:val="00590E7C"/>
    <w:rsid w:val="00596ED2"/>
    <w:rsid w:val="005C7F9F"/>
    <w:rsid w:val="005D0BF8"/>
    <w:rsid w:val="00604E24"/>
    <w:rsid w:val="006103A1"/>
    <w:rsid w:val="00623C47"/>
    <w:rsid w:val="0065057C"/>
    <w:rsid w:val="00653DA6"/>
    <w:rsid w:val="00654482"/>
    <w:rsid w:val="00680E37"/>
    <w:rsid w:val="00683F9C"/>
    <w:rsid w:val="00685574"/>
    <w:rsid w:val="006958E6"/>
    <w:rsid w:val="006C7CB1"/>
    <w:rsid w:val="006E3F94"/>
    <w:rsid w:val="006F1593"/>
    <w:rsid w:val="006F28CB"/>
    <w:rsid w:val="00716A43"/>
    <w:rsid w:val="00733448"/>
    <w:rsid w:val="0074592B"/>
    <w:rsid w:val="007B5785"/>
    <w:rsid w:val="007C68CD"/>
    <w:rsid w:val="007D3B75"/>
    <w:rsid w:val="007F7339"/>
    <w:rsid w:val="008326A8"/>
    <w:rsid w:val="00890FF9"/>
    <w:rsid w:val="008A2C49"/>
    <w:rsid w:val="008C0AFD"/>
    <w:rsid w:val="008D5E31"/>
    <w:rsid w:val="008E1164"/>
    <w:rsid w:val="008F4B1D"/>
    <w:rsid w:val="00953100"/>
    <w:rsid w:val="009536EC"/>
    <w:rsid w:val="009540AA"/>
    <w:rsid w:val="00954428"/>
    <w:rsid w:val="00954EE9"/>
    <w:rsid w:val="00961FDE"/>
    <w:rsid w:val="00964B9B"/>
    <w:rsid w:val="00977C58"/>
    <w:rsid w:val="009800A8"/>
    <w:rsid w:val="009B1324"/>
    <w:rsid w:val="00A32A96"/>
    <w:rsid w:val="00A75AEB"/>
    <w:rsid w:val="00A905AC"/>
    <w:rsid w:val="00A93EB2"/>
    <w:rsid w:val="00AB1F54"/>
    <w:rsid w:val="00AB6737"/>
    <w:rsid w:val="00AD53AF"/>
    <w:rsid w:val="00AD6E00"/>
    <w:rsid w:val="00AE2AB9"/>
    <w:rsid w:val="00B05D16"/>
    <w:rsid w:val="00B55392"/>
    <w:rsid w:val="00B64AE2"/>
    <w:rsid w:val="00B70CD1"/>
    <w:rsid w:val="00B84848"/>
    <w:rsid w:val="00BA56A9"/>
    <w:rsid w:val="00BB433F"/>
    <w:rsid w:val="00C04337"/>
    <w:rsid w:val="00C05E90"/>
    <w:rsid w:val="00C4429A"/>
    <w:rsid w:val="00C53D10"/>
    <w:rsid w:val="00C555BB"/>
    <w:rsid w:val="00CB07E2"/>
    <w:rsid w:val="00CB6605"/>
    <w:rsid w:val="00CD23E8"/>
    <w:rsid w:val="00CD4AD1"/>
    <w:rsid w:val="00D05D3A"/>
    <w:rsid w:val="00D26F24"/>
    <w:rsid w:val="00D34160"/>
    <w:rsid w:val="00D400FC"/>
    <w:rsid w:val="00D6205D"/>
    <w:rsid w:val="00D67C50"/>
    <w:rsid w:val="00DA702D"/>
    <w:rsid w:val="00DB6415"/>
    <w:rsid w:val="00DD02D2"/>
    <w:rsid w:val="00DD6AFD"/>
    <w:rsid w:val="00DF0691"/>
    <w:rsid w:val="00E07D35"/>
    <w:rsid w:val="00E127B5"/>
    <w:rsid w:val="00E2743F"/>
    <w:rsid w:val="00E300BE"/>
    <w:rsid w:val="00E84953"/>
    <w:rsid w:val="00E93AF4"/>
    <w:rsid w:val="00EB668E"/>
    <w:rsid w:val="00EC04F8"/>
    <w:rsid w:val="00EE681C"/>
    <w:rsid w:val="00F06F9F"/>
    <w:rsid w:val="00F357A7"/>
    <w:rsid w:val="00F37D74"/>
    <w:rsid w:val="00F545F5"/>
    <w:rsid w:val="00F87166"/>
    <w:rsid w:val="00F91515"/>
    <w:rsid w:val="00FC4F3E"/>
    <w:rsid w:val="00FC530B"/>
    <w:rsid w:val="00FD6583"/>
    <w:rsid w:val="34BA79CA"/>
    <w:rsid w:val="46F00C05"/>
    <w:rsid w:val="4823227C"/>
    <w:rsid w:val="485566E5"/>
    <w:rsid w:val="55E86D80"/>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Words>
  <Characters>1435</Characters>
  <Lines>11</Lines>
  <Paragraphs>3</Paragraphs>
  <TotalTime>865</TotalTime>
  <ScaleCrop>false</ScaleCrop>
  <LinksUpToDate>false</LinksUpToDate>
  <CharactersWithSpaces>1683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2024-04-07T08:23:00Z</cp:lastPrinted>
  <dcterms:modified xsi:type="dcterms:W3CDTF">2024-04-24T07:04:53Z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A07A2ABA95EC4834B2EAB2AB288480A2</vt:lpwstr>
  </property>
</Properties>
</file>