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adjustRightInd/>
        <w:snapToGrid/>
        <w:spacing w:line="579" w:lineRule="exact"/>
        <w:ind w:right="23" w:rightChars="11"/>
        <w:jc w:val="left"/>
        <w:rPr>
          <w:rFonts w:hint="default" w:ascii="Times New Roman" w:hAnsi="Times New Roman" w:eastAsia="仿宋_GB2312" w:cs="Times New Roman"/>
          <w:sz w:val="32"/>
          <w:szCs w:val="32"/>
          <w:shd w:val="clear" w:color="auto" w:fill="FFFFFF"/>
          <w:lang w:val="en-US" w:eastAsia="zh-CN"/>
        </w:rPr>
      </w:pPr>
      <w:bookmarkStart w:id="0" w:name="_GoBack"/>
      <w:bookmarkEnd w:id="0"/>
      <w:r>
        <w:rPr>
          <w:rFonts w:hint="default" w:ascii="Times New Roman" w:hAnsi="Times New Roman" w:eastAsia="仿宋_GB2312" w:cs="Times New Roman"/>
          <w:sz w:val="32"/>
          <w:szCs w:val="32"/>
          <w:shd w:val="clear" w:color="auto" w:fill="FFFFFF"/>
          <w:lang w:val="en-US" w:eastAsia="zh-CN"/>
        </w:rPr>
        <w:t>附件1</w:t>
      </w:r>
    </w:p>
    <w:p>
      <w:pPr>
        <w:tabs>
          <w:tab w:val="left" w:pos="2160"/>
          <w:tab w:val="left" w:pos="2340"/>
          <w:tab w:val="left" w:pos="6480"/>
        </w:tabs>
        <w:adjustRightInd/>
        <w:snapToGrid/>
        <w:spacing w:line="579" w:lineRule="exact"/>
        <w:ind w:right="23" w:rightChars="11"/>
        <w:jc w:val="left"/>
        <w:rPr>
          <w:rFonts w:hint="default" w:ascii="Times New Roman" w:hAnsi="Times New Roman" w:eastAsia="仿宋_GB2312" w:cs="Times New Roman"/>
          <w:sz w:val="32"/>
          <w:szCs w:val="32"/>
          <w:shd w:val="clear" w:color="auto" w:fill="FFFFFF"/>
          <w:lang w:val="en-US" w:eastAsia="zh-CN"/>
        </w:rPr>
      </w:pPr>
    </w:p>
    <w:p>
      <w:pPr>
        <w:adjustRightInd w:val="0"/>
        <w:snapToGrid w:val="0"/>
        <w:ind w:firstLine="0" w:firstLineChars="0"/>
        <w:jc w:val="center"/>
        <w:rPr>
          <w:rFonts w:hint="default"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年度第五批次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w:t>
      </w:r>
    </w:p>
    <w:p>
      <w:pPr>
        <w:adjustRightInd w:val="0"/>
        <w:snapToGrid w:val="0"/>
        <w:ind w:firstLine="0" w:firstLineChars="0"/>
        <w:jc w:val="center"/>
      </w:pPr>
      <w:r>
        <w:rPr>
          <w:rFonts w:hint="default" w:ascii="Times New Roman" w:hAnsi="Times New Roman" w:eastAsia="方正小标宋简体" w:cs="Times New Roman"/>
          <w:color w:val="000000"/>
          <w:sz w:val="44"/>
          <w:szCs w:val="44"/>
        </w:rPr>
        <w:t>安置方案</w:t>
      </w:r>
      <w:r>
        <w:rPr>
          <w:rFonts w:hint="eastAsia" w:ascii="Times New Roman" w:hAnsi="Times New Roman" w:eastAsia="方正小标宋简体" w:cs="Times New Roman"/>
          <w:color w:val="000000"/>
          <w:sz w:val="44"/>
          <w:szCs w:val="44"/>
          <w:lang w:val="en-US" w:eastAsia="zh-CN"/>
        </w:rPr>
        <w:t>（7.1652公顷）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区九佛街佛塱村佛塱经济合作社</w:t>
      </w:r>
      <w:r>
        <w:rPr>
          <w:rFonts w:hint="eastAsia" w:ascii="Times New Roman" w:hAnsi="Times New Roman" w:eastAsia="仿宋_GB2312" w:cs="Times New Roman"/>
          <w:color w:val="000000"/>
          <w:sz w:val="32"/>
          <w:szCs w:val="32"/>
          <w:lang w:eastAsia="zh-CN" w:bidi="ar"/>
        </w:rPr>
        <w:t>、佛塱村长塘经济合作社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7.1652</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九佛街佛塱村佛塱经济合作社</w:t>
      </w:r>
      <w:r>
        <w:rPr>
          <w:rFonts w:hint="eastAsia" w:ascii="Times New Roman" w:hAnsi="Times New Roman" w:eastAsia="仿宋_GB2312" w:cs="Times New Roman"/>
          <w:color w:val="000000"/>
          <w:sz w:val="32"/>
          <w:szCs w:val="32"/>
          <w:lang w:eastAsia="zh-CN" w:bidi="ar"/>
        </w:rPr>
        <w:t>、佛塱村长塘经济合作社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根据《中华人民共和国土地管理法》第四十五条的规定，本次征收土地目的为政府组织实施的成片开发建设需要。</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三、土地现状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6"/>
        <w:tblW w:w="85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93"/>
        <w:gridCol w:w="1065"/>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3093"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065"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w:t>
            </w:r>
            <w:r>
              <w:rPr>
                <w:rFonts w:hint="eastAsia" w:ascii="仿宋_GB2312" w:hAnsi="仿宋_GB2312" w:eastAsia="仿宋_GB2312" w:cs="仿宋_GB2312"/>
                <w:color w:val="000000"/>
                <w:kern w:val="0"/>
                <w:sz w:val="22"/>
                <w:szCs w:val="22"/>
                <w:u w:val="none"/>
                <w:lang w:bidi="ar"/>
              </w:rPr>
              <w:t>九佛街佛塱村佛塱经济合作社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6.1979 </w:t>
            </w:r>
          </w:p>
        </w:tc>
        <w:tc>
          <w:tcPr>
            <w:tcW w:w="107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5.2695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.0730</w:t>
            </w:r>
          </w:p>
        </w:tc>
        <w:tc>
          <w:tcPr>
            <w:tcW w:w="121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0.9284</w:t>
            </w:r>
          </w:p>
        </w:tc>
        <w:tc>
          <w:tcPr>
            <w:tcW w:w="114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w:t>
            </w:r>
            <w:r>
              <w:rPr>
                <w:rFonts w:hint="eastAsia" w:ascii="仿宋_GB2312" w:hAnsi="仿宋_GB2312" w:eastAsia="仿宋_GB2312" w:cs="仿宋_GB2312"/>
                <w:color w:val="000000"/>
                <w:kern w:val="0"/>
                <w:sz w:val="22"/>
                <w:szCs w:val="22"/>
                <w:u w:val="none"/>
                <w:lang w:bidi="ar"/>
              </w:rPr>
              <w:t>九佛街佛塱村</w:t>
            </w:r>
            <w:r>
              <w:rPr>
                <w:rFonts w:hint="eastAsia" w:ascii="仿宋_GB2312" w:hAnsi="仿宋_GB2312" w:eastAsia="仿宋_GB2312" w:cs="仿宋_GB2312"/>
                <w:color w:val="000000"/>
                <w:kern w:val="0"/>
                <w:sz w:val="22"/>
                <w:szCs w:val="22"/>
                <w:u w:val="none"/>
                <w:lang w:eastAsia="zh-CN" w:bidi="ar"/>
              </w:rPr>
              <w:t>长塘</w:t>
            </w:r>
            <w:r>
              <w:rPr>
                <w:rFonts w:hint="eastAsia" w:ascii="仿宋_GB2312" w:hAnsi="仿宋_GB2312" w:eastAsia="仿宋_GB2312" w:cs="仿宋_GB2312"/>
                <w:color w:val="000000"/>
                <w:kern w:val="0"/>
                <w:sz w:val="22"/>
                <w:szCs w:val="22"/>
                <w:u w:val="none"/>
                <w:lang w:bidi="ar"/>
              </w:rPr>
              <w:t>经济合作社</w:t>
            </w:r>
          </w:p>
        </w:tc>
        <w:tc>
          <w:tcPr>
            <w:tcW w:w="1065"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0.9673 </w:t>
            </w:r>
          </w:p>
        </w:tc>
        <w:tc>
          <w:tcPr>
            <w:tcW w:w="1070"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0.9640</w:t>
            </w:r>
          </w:p>
        </w:tc>
        <w:tc>
          <w:tcPr>
            <w:tcW w:w="940" w:type="dxa"/>
            <w:tcBorders>
              <w:tl2br w:val="nil"/>
              <w:tr2bl w:val="nil"/>
            </w:tcBorders>
            <w:noWrap w:val="0"/>
            <w:vAlign w:val="center"/>
          </w:tcPr>
          <w:p>
            <w:pPr>
              <w:widowControl/>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0.0033</w:t>
            </w:r>
          </w:p>
        </w:tc>
        <w:tc>
          <w:tcPr>
            <w:tcW w:w="1144"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4" w:hRule="atLeast"/>
          <w:jc w:val="center"/>
        </w:trPr>
        <w:tc>
          <w:tcPr>
            <w:tcW w:w="3093"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7.1652</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6.2335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w:t>
            </w:r>
            <w:r>
              <w:rPr>
                <w:rFonts w:hint="eastAsia" w:ascii="Times New Roman" w:hAnsi="Times New Roman" w:eastAsia="宋体" w:cs="Times New Roman"/>
                <w:i w:val="0"/>
                <w:iCs w:val="0"/>
                <w:color w:val="000000"/>
                <w:kern w:val="0"/>
                <w:sz w:val="22"/>
                <w:szCs w:val="22"/>
                <w:u w:val="none"/>
                <w:lang w:val="en-US" w:eastAsia="zh-CN" w:bidi="ar"/>
              </w:rPr>
              <w:t>.0730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0.9317</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0.0000</w:t>
            </w:r>
          </w:p>
        </w:tc>
      </w:tr>
    </w:tbl>
    <w:p>
      <w:pPr>
        <w:numPr>
          <w:ilvl w:val="-1"/>
          <w:numId w:val="0"/>
        </w:numPr>
        <w:ind w:left="0" w:leftChars="0"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四、补偿方式和标准</w:t>
      </w:r>
    </w:p>
    <w:p>
      <w:pPr>
        <w:numPr>
          <w:ilvl w:val="-1"/>
          <w:numId w:val="0"/>
        </w:numPr>
        <w:spacing w:line="58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spacing w:line="58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1"/>
          <w:numId w:val="0"/>
        </w:numPr>
        <w:spacing w:line="580" w:lineRule="exact"/>
        <w:ind w:left="420" w:leftChars="200" w:firstLine="0" w:firstLineChars="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（二）农村村民住宅补偿</w:t>
      </w:r>
    </w:p>
    <w:p>
      <w:pPr>
        <w:numPr>
          <w:ilvl w:val="-1"/>
          <w:numId w:val="0"/>
        </w:numPr>
        <w:spacing w:line="58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1"/>
          <w:numId w:val="0"/>
        </w:numPr>
        <w:spacing w:line="580" w:lineRule="exact"/>
        <w:ind w:left="420" w:leftChars="200" w:firstLine="0" w:firstLineChars="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（三）青苗及其他地上附着物补偿</w:t>
      </w:r>
    </w:p>
    <w:p>
      <w:pPr>
        <w:numPr>
          <w:ilvl w:val="-1"/>
          <w:numId w:val="0"/>
        </w:numPr>
        <w:spacing w:line="580" w:lineRule="exact"/>
        <w:ind w:left="0" w:leftChars="0" w:firstLine="640" w:firstLineChars="200"/>
        <w:rPr>
          <w:rFonts w:hint="eastAsia" w:ascii="Times New Roman" w:hAnsi="Times New Roman" w:eastAsia="仿宋_GB2312" w:cs="Times New Roman"/>
          <w:i w:val="0"/>
          <w:iCs w:val="0"/>
          <w:caps w:val="0"/>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spacing w:line="580" w:lineRule="exact"/>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spacing w:line="58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相关规定，按实际征收土地面积的10%安排留用地，留用地</w:t>
      </w:r>
      <w:r>
        <w:rPr>
          <w:rFonts w:hint="eastAsia" w:ascii="Times New Roman" w:hAnsi="Times New Roman" w:eastAsia="仿宋_GB2312" w:cs="Times New Roman"/>
          <w:sz w:val="32"/>
          <w:szCs w:val="32"/>
          <w:highlight w:val="none"/>
          <w:lang w:val="en-US" w:eastAsia="zh-CN"/>
        </w:rPr>
        <w:t>拟</w:t>
      </w:r>
      <w:r>
        <w:rPr>
          <w:rFonts w:hint="default" w:ascii="Times New Roman" w:hAnsi="Times New Roman" w:eastAsia="仿宋_GB2312" w:cs="Times New Roman"/>
          <w:sz w:val="32"/>
          <w:szCs w:val="32"/>
          <w:highlight w:val="none"/>
          <w:lang w:val="en-US" w:eastAsia="zh-CN"/>
        </w:rPr>
        <w:t>在</w:t>
      </w:r>
      <w:r>
        <w:rPr>
          <w:rFonts w:hint="eastAsia" w:ascii="Times New Roman" w:hAnsi="Times New Roman" w:eastAsia="仿宋_GB2312" w:cs="Times New Roman"/>
          <w:sz w:val="32"/>
          <w:szCs w:val="32"/>
          <w:highlight w:val="none"/>
          <w:lang w:val="en-US" w:eastAsia="zh-CN"/>
        </w:rPr>
        <w:t>被征地单位的旧村改造项目中落实</w:t>
      </w:r>
      <w:r>
        <w:rPr>
          <w:rFonts w:hint="default" w:ascii="Times New Roman" w:hAnsi="Times New Roman" w:eastAsia="仿宋_GB2312" w:cs="Times New Roman"/>
          <w:sz w:val="32"/>
          <w:szCs w:val="32"/>
          <w:highlight w:val="none"/>
          <w:lang w:val="en-US" w:eastAsia="zh-CN"/>
        </w:rPr>
        <w:t>。</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cs="Times New Roman"/>
          <w:color w:val="000000"/>
          <w:kern w:val="0"/>
          <w:sz w:val="32"/>
          <w:szCs w:val="32"/>
          <w:shd w:val="clear" w:color="auto" w:fill="FFFFFF"/>
          <w:lang w:val="en-US" w:eastAsia="zh-CN" w:bidi="ar"/>
        </w:rPr>
        <w:t>265.48</w:t>
      </w:r>
      <w:r>
        <w:rPr>
          <w:rFonts w:hint="default" w:ascii="Times New Roman" w:hAnsi="Times New Roman" w:eastAsia="仿宋_GB2312" w:cs="Times New Roman"/>
          <w:sz w:val="32"/>
          <w:szCs w:val="32"/>
          <w:highlight w:val="none"/>
          <w:lang w:val="en-US" w:eastAsia="zh-CN"/>
        </w:rPr>
        <w:t>万元，专款用于被征地农民缴纳养老保险费用。征地批准文件批复的实际范围有变化的，</w:t>
      </w:r>
      <w:r>
        <w:rPr>
          <w:rFonts w:hint="default" w:ascii="Times New Roman" w:hAnsi="Times New Roman" w:eastAsia="仿宋_GB2312" w:cs="Times New Roman"/>
          <w:b w:val="0"/>
          <w:bCs/>
          <w:snapToGrid/>
          <w:color w:val="auto"/>
          <w:spacing w:val="0"/>
          <w:kern w:val="2"/>
          <w:sz w:val="32"/>
          <w:szCs w:val="32"/>
          <w:highlight w:val="none"/>
          <w:lang w:val="en-US" w:eastAsia="zh-CN"/>
        </w:rPr>
        <w:t>费用将做相应调整。</w:t>
      </w:r>
    </w:p>
    <w:p>
      <w:pPr>
        <w:spacing w:line="580" w:lineRule="exact"/>
        <w:rPr>
          <w:rFonts w:hint="default" w:ascii="Times New Roman" w:hAnsi="Times New Roman" w:eastAsia="仿宋_GB2312" w:cs="Times New Roman"/>
          <w:sz w:val="32"/>
          <w:szCs w:val="32"/>
        </w:rPr>
      </w:pPr>
    </w:p>
    <w:p>
      <w:pPr>
        <w:pStyle w:val="8"/>
        <w:tabs>
          <w:tab w:val="left" w:pos="3960"/>
        </w:tabs>
        <w:spacing w:line="58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80" w:lineRule="exact"/>
        <w:ind w:right="280"/>
        <w:jc w:val="both"/>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ascii="Times New Roman" w:hAnsi="Times New Roman" w:eastAsia="仿宋_GB2312" w:cs="Times New Roman"/>
          <w:sz w:val="32"/>
          <w:szCs w:val="32"/>
        </w:rPr>
        <w:t>日</w:t>
      </w:r>
    </w:p>
    <w:p/>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19F6C96"/>
    <w:rsid w:val="031278B3"/>
    <w:rsid w:val="0BFD14CF"/>
    <w:rsid w:val="0C6F236A"/>
    <w:rsid w:val="0E3052A0"/>
    <w:rsid w:val="0E5E5155"/>
    <w:rsid w:val="0F3D548B"/>
    <w:rsid w:val="115703A7"/>
    <w:rsid w:val="11C425F1"/>
    <w:rsid w:val="148C021A"/>
    <w:rsid w:val="15A30A36"/>
    <w:rsid w:val="16404D82"/>
    <w:rsid w:val="165C164B"/>
    <w:rsid w:val="16A53251"/>
    <w:rsid w:val="16CC6A4C"/>
    <w:rsid w:val="1B2A07D3"/>
    <w:rsid w:val="1B767B1A"/>
    <w:rsid w:val="1C8C33FD"/>
    <w:rsid w:val="1F0C7527"/>
    <w:rsid w:val="1FF54354"/>
    <w:rsid w:val="210C0CE9"/>
    <w:rsid w:val="23A44668"/>
    <w:rsid w:val="2591116E"/>
    <w:rsid w:val="27BD6600"/>
    <w:rsid w:val="27E93CDE"/>
    <w:rsid w:val="28381734"/>
    <w:rsid w:val="2B2D7CFF"/>
    <w:rsid w:val="2CA1115F"/>
    <w:rsid w:val="2DA36131"/>
    <w:rsid w:val="2E4B4ACE"/>
    <w:rsid w:val="2F0729B2"/>
    <w:rsid w:val="2F58326E"/>
    <w:rsid w:val="302C54C8"/>
    <w:rsid w:val="30720DF0"/>
    <w:rsid w:val="31D71FA4"/>
    <w:rsid w:val="31E5408D"/>
    <w:rsid w:val="33983FF1"/>
    <w:rsid w:val="346C2C64"/>
    <w:rsid w:val="37DB13B8"/>
    <w:rsid w:val="39147EA7"/>
    <w:rsid w:val="3A7F4D61"/>
    <w:rsid w:val="3AD67F17"/>
    <w:rsid w:val="3AF92974"/>
    <w:rsid w:val="3B3E256A"/>
    <w:rsid w:val="3B9129C3"/>
    <w:rsid w:val="3D4A0317"/>
    <w:rsid w:val="3DCC341E"/>
    <w:rsid w:val="3E3E6FCB"/>
    <w:rsid w:val="3EB6026E"/>
    <w:rsid w:val="3EC142D3"/>
    <w:rsid w:val="3F375A43"/>
    <w:rsid w:val="404B008C"/>
    <w:rsid w:val="4095303F"/>
    <w:rsid w:val="42D70C07"/>
    <w:rsid w:val="43CF14AC"/>
    <w:rsid w:val="43DB16C2"/>
    <w:rsid w:val="444339C4"/>
    <w:rsid w:val="44CD0E59"/>
    <w:rsid w:val="455429D5"/>
    <w:rsid w:val="49F96097"/>
    <w:rsid w:val="49FE02E7"/>
    <w:rsid w:val="4BFB3F06"/>
    <w:rsid w:val="4C1B48BF"/>
    <w:rsid w:val="4CE92F1D"/>
    <w:rsid w:val="4D8B5B2D"/>
    <w:rsid w:val="4E616114"/>
    <w:rsid w:val="4FF438CA"/>
    <w:rsid w:val="502256AF"/>
    <w:rsid w:val="51CD1F03"/>
    <w:rsid w:val="520E55E3"/>
    <w:rsid w:val="55BD78C1"/>
    <w:rsid w:val="565D76C4"/>
    <w:rsid w:val="56A85CDC"/>
    <w:rsid w:val="56E2205A"/>
    <w:rsid w:val="58B036EC"/>
    <w:rsid w:val="59430186"/>
    <w:rsid w:val="5A524A47"/>
    <w:rsid w:val="5B7657A9"/>
    <w:rsid w:val="5C1E3DED"/>
    <w:rsid w:val="5D2A07BB"/>
    <w:rsid w:val="5FCB627A"/>
    <w:rsid w:val="60863EAF"/>
    <w:rsid w:val="623524E4"/>
    <w:rsid w:val="62C66B33"/>
    <w:rsid w:val="67B350A7"/>
    <w:rsid w:val="685C7515"/>
    <w:rsid w:val="68D63CB7"/>
    <w:rsid w:val="6B2B0BFD"/>
    <w:rsid w:val="6BC17FE5"/>
    <w:rsid w:val="6C5E66E4"/>
    <w:rsid w:val="6F904891"/>
    <w:rsid w:val="6FFB4442"/>
    <w:rsid w:val="70A9092E"/>
    <w:rsid w:val="70BB4C43"/>
    <w:rsid w:val="716452DE"/>
    <w:rsid w:val="72D67EFE"/>
    <w:rsid w:val="76285ED9"/>
    <w:rsid w:val="77346904"/>
    <w:rsid w:val="77E45273"/>
    <w:rsid w:val="78750924"/>
    <w:rsid w:val="7E326E3F"/>
    <w:rsid w:val="7E5B365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2513</Words>
  <Characters>2794</Characters>
  <Lines>0</Lines>
  <Paragraphs>0</Paragraphs>
  <TotalTime>7</TotalTime>
  <ScaleCrop>false</ScaleCrop>
  <LinksUpToDate>false</LinksUpToDate>
  <CharactersWithSpaces>2876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2022-10-12T09:35:00Z</cp:lastPrinted>
  <dcterms:modified xsi:type="dcterms:W3CDTF">2024-05-30T08:26:28Z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5B9232B0420C4099A1D401C4350B46CD</vt:lpwstr>
  </property>
</Properties>
</file>