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关于广州市花都区202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年度第</w:t>
      </w:r>
      <w:r>
        <w:rPr>
          <w:rFonts w:hint="default" w:ascii="Times New Roman" w:hAnsi="Times New Roman" w:eastAsia="方正小标宋简体" w:cs="Times New Roman"/>
          <w:sz w:val="44"/>
          <w:szCs w:val="44"/>
          <w:lang w:val="en-US" w:eastAsia="zh-CN"/>
        </w:rPr>
        <w:t>五十</w:t>
      </w:r>
      <w:r>
        <w:rPr>
          <w:rFonts w:hint="default" w:ascii="Times New Roman" w:hAnsi="Times New Roman" w:eastAsia="方正小标宋简体" w:cs="Times New Roman"/>
          <w:sz w:val="44"/>
          <w:szCs w:val="44"/>
          <w:lang w:val="en-US" w:eastAsia="zh-CN"/>
        </w:rPr>
        <w:t>批次城镇建设用地</w:t>
      </w:r>
      <w:r>
        <w:rPr>
          <w:rFonts w:hint="default" w:ascii="Times New Roman" w:hAnsi="Times New Roman" w:eastAsia="仿宋_GB2312" w:cs="Times New Roman"/>
          <w:sz w:val="44"/>
          <w:szCs w:val="44"/>
          <w:lang w:val="en-US" w:eastAsia="zh-CN"/>
        </w:rPr>
        <w:t>〔</w:t>
      </w:r>
      <w:r>
        <w:rPr>
          <w:rFonts w:hint="default" w:ascii="Times New Roman" w:hAnsi="Times New Roman" w:eastAsia="方正小标宋简体" w:cs="Times New Roman"/>
          <w:sz w:val="44"/>
          <w:szCs w:val="44"/>
          <w:lang w:val="en-US" w:eastAsia="zh-CN"/>
        </w:rPr>
        <w:t>广州市花都区平西村、新和村</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城中村改造项目地块一（低效用地）</w:t>
      </w:r>
      <w:r>
        <w:rPr>
          <w:rFonts w:hint="default" w:ascii="Times New Roman" w:hAnsi="Times New Roman" w:eastAsia="仿宋_GB2312" w:cs="Times New Roman"/>
          <w:sz w:val="44"/>
          <w:szCs w:val="44"/>
          <w:lang w:val="en-US" w:eastAsia="zh-CN"/>
        </w:rPr>
        <w:t>〕</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overflowPunct/>
        <w:topLinePunct w:val="0"/>
        <w:autoSpaceDE/>
        <w:autoSpaceDN/>
        <w:bidi w:val="0"/>
        <w:adjustRightInd/>
        <w:snapToGrid/>
        <w:spacing w:before="0" w:line="560" w:lineRule="exact"/>
        <w:jc w:val="center"/>
        <w:textAlignment w:val="auto"/>
        <w:rPr>
          <w:rFonts w:ascii="Times New Roman" w:hAnsi="Times New Roman" w:eastAsia="Adobe 黑体 Std R" w:cs="Times New Roman"/>
          <w:sz w:val="34"/>
          <w:szCs w:val="34"/>
        </w:rPr>
      </w:pPr>
    </w:p>
    <w:p>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default" w:ascii="Times New Roman" w:hAnsi="Times New Roman" w:eastAsia="仿宋_GB2312" w:cs="Times New Roman"/>
          <w:spacing w:val="-20"/>
          <w:sz w:val="32"/>
          <w:szCs w:val="32"/>
          <w:lang w:val="en-US" w:eastAsia="zh-CN"/>
        </w:rPr>
        <w:t>花山</w:t>
      </w:r>
      <w:r>
        <w:rPr>
          <w:rFonts w:hint="default" w:ascii="Times New Roman" w:hAnsi="Times New Roman" w:eastAsia="仿宋_GB2312" w:cs="Times New Roman"/>
          <w:sz w:val="32"/>
          <w:szCs w:val="32"/>
        </w:rPr>
        <w:t>镇建设规划，完善城市功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default" w:ascii="Times New Roman" w:hAnsi="Times New Roman" w:eastAsia="仿宋_GB2312" w:cs="Times New Roman"/>
          <w:spacing w:val="-27"/>
          <w:sz w:val="32"/>
          <w:szCs w:val="32"/>
          <w:lang w:val="en-US" w:eastAsia="zh-CN"/>
        </w:rPr>
        <w:t>花山</w:t>
      </w:r>
      <w:r>
        <w:rPr>
          <w:rFonts w:hint="default" w:ascii="Times New Roman" w:hAnsi="Times New Roman" w:eastAsia="仿宋_GB2312" w:cs="Times New Roman"/>
          <w:spacing w:val="6"/>
          <w:sz w:val="32"/>
          <w:szCs w:val="32"/>
        </w:rPr>
        <w:t>镇</w:t>
      </w:r>
      <w:r>
        <w:rPr>
          <w:rFonts w:hint="default" w:ascii="Times New Roman" w:hAnsi="Times New Roman" w:eastAsia="仿宋_GB2312" w:cs="Times New Roman"/>
          <w:spacing w:val="6"/>
          <w:sz w:val="32"/>
          <w:szCs w:val="32"/>
          <w:lang w:val="en-US" w:eastAsia="zh-CN"/>
        </w:rPr>
        <w:t>新和</w:t>
      </w:r>
      <w:r>
        <w:rPr>
          <w:rFonts w:hint="default" w:ascii="Times New Roman" w:hAnsi="Times New Roman" w:eastAsia="仿宋_GB2312" w:cs="Times New Roman"/>
          <w:spacing w:val="6"/>
          <w:sz w:val="32"/>
          <w:szCs w:val="32"/>
          <w:lang w:eastAsia="zh-CN"/>
        </w:rPr>
        <w:t>村</w:t>
      </w:r>
      <w:r>
        <w:rPr>
          <w:rFonts w:hint="default" w:ascii="Times New Roman" w:hAnsi="Times New Roman" w:eastAsia="仿宋_GB2312" w:cs="Times New Roman"/>
          <w:spacing w:val="6"/>
          <w:sz w:val="32"/>
          <w:szCs w:val="32"/>
          <w:lang w:val="en-US" w:eastAsia="zh-CN"/>
        </w:rPr>
        <w:t>经济联合社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第五</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lang w:val="en-US" w:eastAsia="zh-CN"/>
        </w:rPr>
        <w:t>第十三</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lang w:val="en-US" w:eastAsia="zh-CN"/>
        </w:rPr>
        <w:t>第十四</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default" w:ascii="Times New Roman" w:hAnsi="Times New Roman" w:eastAsia="仿宋_GB2312" w:cs="Times New Roman"/>
          <w:sz w:val="32"/>
          <w:szCs w:val="32"/>
          <w:lang w:val="en-US" w:eastAsia="zh-CN"/>
        </w:rPr>
        <w:t>5.2782</w:t>
      </w:r>
      <w:r>
        <w:rPr>
          <w:rFonts w:hint="default" w:ascii="Times New Roman" w:hAnsi="Times New Roman" w:eastAsia="仿宋_GB2312" w:cs="Times New Roman"/>
          <w:sz w:val="32"/>
          <w:szCs w:val="32"/>
        </w:rPr>
        <w:t>公顷</w:t>
      </w:r>
      <w:commentRangeStart w:id="0"/>
      <w:r>
        <w:rPr>
          <w:rFonts w:hint="default" w:ascii="Times New Roman" w:hAnsi="Times New Roman" w:eastAsia="仿宋_GB2312" w:cs="Times New Roman"/>
          <w:sz w:val="32"/>
          <w:szCs w:val="32"/>
          <w:lang w:eastAsia="zh-CN"/>
        </w:rPr>
        <w:t>，面积合计</w:t>
      </w:r>
      <w:r>
        <w:rPr>
          <w:rFonts w:hint="default" w:ascii="Times New Roman" w:hAnsi="Times New Roman" w:eastAsia="仿宋_GB2312" w:cs="Times New Roman"/>
          <w:sz w:val="32"/>
          <w:szCs w:val="32"/>
          <w:lang w:val="en-US" w:eastAsia="zh-CN"/>
        </w:rPr>
        <w:t>5.2782公顷</w:t>
      </w:r>
      <w:commentRangeEnd w:id="0"/>
      <w:r>
        <w:rPr>
          <w:rFonts w:hint="default" w:ascii="Times New Roman" w:hAnsi="Times New Roman" w:eastAsia="仿宋_GB2312" w:cs="Times New Roman"/>
        </w:rPr>
        <w:commentReference w:id="0"/>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r>
        <w:rPr>
          <w:rFonts w:hint="default" w:ascii="Times New Roman" w:hAnsi="Times New Roman" w:eastAsia="仿宋_GB2312" w:cs="Times New Roman"/>
          <w:sz w:val="32"/>
          <w:szCs w:val="32"/>
        </w:rPr>
        <w:t>范围内，具体位置详见附图。</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commentRangeStart w:id="1"/>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rPr>
        <w:t>由政府组织实施的成片开发需要</w:t>
      </w:r>
      <w:r>
        <w:rPr>
          <w:rFonts w:hint="default" w:ascii="Times New Roman" w:hAnsi="Times New Roman" w:eastAsia="仿宋_GB2312" w:cs="Times New Roman"/>
          <w:sz w:val="32"/>
          <w:szCs w:val="32"/>
          <w:highlight w:val="none"/>
        </w:rPr>
        <w:t>。</w:t>
      </w:r>
      <w:commentRangeEnd w:id="1"/>
      <w:r>
        <w:rPr>
          <w:rFonts w:cs="Times New Roman"/>
        </w:rPr>
        <w:commentReference w:id="1"/>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commentRangeStart w:id="2"/>
      <w:r>
        <w:rPr>
          <w:rFonts w:hint="default" w:ascii="Times New Roman" w:hAnsi="Times New Roman" w:eastAsia="仿宋_GB2312" w:cs="Times New Roman"/>
          <w:sz w:val="32"/>
          <w:szCs w:val="32"/>
        </w:rPr>
        <w:t>拟征收</w:t>
      </w:r>
      <w:r>
        <w:rPr>
          <w:rFonts w:hint="default" w:ascii="Times New Roman" w:hAnsi="Times New Roman" w:eastAsia="仿宋_GB2312" w:cs="Times New Roman"/>
          <w:color w:val="auto"/>
          <w:sz w:val="32"/>
          <w:szCs w:val="32"/>
          <w:highlight w:val="none"/>
        </w:rPr>
        <w:t>广州市花都区</w:t>
      </w:r>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cs="Times New Roman"/>
          <w:sz w:val="32"/>
          <w:szCs w:val="32"/>
          <w:lang w:val="en-US" w:eastAsia="zh-CN"/>
        </w:rPr>
        <w:t>5.2782</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79.17</w:t>
      </w:r>
      <w:r>
        <w:rPr>
          <w:rFonts w:hint="default" w:cs="Times New Roman"/>
          <w:sz w:val="32"/>
          <w:szCs w:val="32"/>
          <w:lang w:val="en-US" w:eastAsia="zh-CN"/>
        </w:rPr>
        <w:t>30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。其中建设用地</w:t>
      </w:r>
      <w:r>
        <w:rPr>
          <w:rFonts w:hint="default" w:ascii="Times New Roman" w:hAnsi="Times New Roman" w:eastAsia="仿宋_GB2312" w:cs="Times New Roman"/>
          <w:sz w:val="32"/>
          <w:szCs w:val="32"/>
          <w:lang w:val="en-US" w:eastAsia="zh-CN"/>
        </w:rPr>
        <w:t>5.2782</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79.1730</w:t>
      </w:r>
      <w:r>
        <w:rPr>
          <w:rFonts w:hint="default" w:cs="Times New Roman"/>
          <w:sz w:val="32"/>
          <w:szCs w:val="32"/>
          <w:lang w:val="en-US" w:eastAsia="zh-CN"/>
        </w:rPr>
        <w:t>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commentRangeEnd w:id="2"/>
      <w:r>
        <w:rPr>
          <w:rFonts w:hint="default" w:ascii="Times New Roman" w:hAnsi="Times New Roman" w:cs="Times New Roman"/>
        </w:rPr>
        <w:commentReference w:id="2"/>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commentRangeStart w:id="3"/>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w:t>
      </w:r>
      <w:commentRangeEnd w:id="3"/>
      <w:r>
        <w:rPr>
          <w:rFonts w:hint="default" w:ascii="Times New Roman" w:hAnsi="Times New Roman" w:cs="Times New Roman"/>
        </w:rPr>
        <w:commentReference w:id="3"/>
      </w:r>
      <w:r>
        <w:rPr>
          <w:rFonts w:hint="default" w:ascii="Times New Roman" w:hAnsi="Times New Roman" w:eastAsia="仿宋_GB2312" w:cs="Times New Roman"/>
          <w:sz w:val="32"/>
          <w:szCs w:val="32"/>
        </w:rPr>
        <w:t>，征收集体</w:t>
      </w:r>
      <w:r>
        <w:rPr>
          <w:rFonts w:hint="default" w:ascii="Times New Roman" w:hAnsi="Times New Roman" w:eastAsia="仿宋_GB2312" w:cs="Times New Roman"/>
          <w:sz w:val="32"/>
          <w:szCs w:val="32"/>
          <w:highlight w:val="none"/>
        </w:rPr>
        <w:t>农用地按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万元/公顷补偿（其中，土地补偿费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万元/公顷、安置补助费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万元/公顷）、建设用地和未利用地按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万元/公顷的标准补偿。</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z w:val="32"/>
          <w:szCs w:val="32"/>
        </w:rPr>
        <w:t>（二）农村村</w:t>
      </w:r>
      <w:commentRangeStart w:id="4"/>
      <w:r>
        <w:rPr>
          <w:rFonts w:hint="default" w:ascii="Times New Roman" w:hAnsi="Times New Roman" w:eastAsia="楷体_GB2312" w:cs="Times New Roman"/>
          <w:sz w:val="32"/>
          <w:szCs w:val="32"/>
        </w:rPr>
        <w:t>民住宅补偿</w:t>
      </w:r>
      <w:commentRangeEnd w:id="4"/>
      <w:r>
        <w:rPr>
          <w:rFonts w:hint="default" w:ascii="Times New Roman" w:hAnsi="Times New Roman" w:eastAsia="楷体_GB2312" w:cs="Times New Roman"/>
          <w:sz w:val="32"/>
          <w:szCs w:val="32"/>
        </w:rPr>
        <w:commentReference w:id="4"/>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b w:val="0"/>
          <w:bCs/>
          <w:snapToGrid/>
          <w:color w:val="auto"/>
          <w:spacing w:val="0"/>
          <w:kern w:val="2"/>
          <w:sz w:val="32"/>
          <w:szCs w:val="32"/>
          <w:highlight w:val="none"/>
          <w:lang w:val="en-US" w:eastAsia="zh-CN"/>
        </w:rPr>
        <w:t>农村村民住宅</w:t>
      </w:r>
      <w:r>
        <w:rPr>
          <w:rFonts w:hint="default" w:ascii="Times New Roman" w:hAnsi="Times New Roman" w:eastAsia="仿宋_GB2312" w:cs="Times New Roman"/>
          <w:b w:val="0"/>
          <w:bCs/>
          <w:snapToGrid/>
          <w:color w:val="auto"/>
          <w:spacing w:val="0"/>
          <w:kern w:val="2"/>
          <w:sz w:val="32"/>
          <w:szCs w:val="32"/>
          <w:highlight w:val="none"/>
          <w:lang w:val="en-US" w:eastAsia="zh-CN"/>
        </w:rPr>
        <w:t>补偿。</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commentRangeStart w:id="5"/>
      <w:r>
        <w:rPr>
          <w:rFonts w:hint="default" w:ascii="Times New Roman" w:hAnsi="Times New Roman" w:eastAsia="楷体_GB2312" w:cs="Times New Roman"/>
          <w:sz w:val="32"/>
          <w:szCs w:val="32"/>
        </w:rPr>
        <w:t>青苗及其他地上附着物补偿</w:t>
      </w:r>
      <w:commentRangeEnd w:id="5"/>
      <w:r>
        <w:rPr>
          <w:rFonts w:hint="default" w:ascii="Times New Roman" w:hAnsi="Times New Roman" w:eastAsia="楷体_GB2312" w:cs="Times New Roman"/>
          <w:sz w:val="32"/>
          <w:szCs w:val="32"/>
        </w:rPr>
        <w:commentReference w:id="5"/>
      </w:r>
      <w:r>
        <w:rPr>
          <w:rFonts w:hint="default" w:ascii="Times New Roman" w:hAnsi="Times New Roman" w:eastAsia="楷体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4"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r>
        <w:rPr>
          <w:rFonts w:hint="default" w:ascii="Times New Roman" w:hAnsi="Times New Roman" w:cs="Times New Roman"/>
        </w:rPr>
        <w:commentReference w:id="6"/>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commentRangeStart w:id="7"/>
      <w:r>
        <w:rPr>
          <w:rFonts w:hint="eastAsia" w:cs="Times New Roman"/>
          <w:color w:val="auto"/>
          <w:sz w:val="32"/>
          <w:szCs w:val="32"/>
          <w:highlight w:val="none"/>
          <w:lang w:val="en-US" w:eastAsia="zh-CN"/>
        </w:rPr>
        <w:t>实物留地</w:t>
      </w:r>
      <w:r>
        <w:rPr>
          <w:rFonts w:hint="default" w:ascii="Times New Roman" w:hAnsi="Times New Roman" w:eastAsia="仿宋_GB2312" w:cs="Times New Roman"/>
          <w:color w:val="auto"/>
          <w:sz w:val="32"/>
          <w:szCs w:val="32"/>
          <w:highlight w:val="none"/>
        </w:rPr>
        <w:t>。</w:t>
      </w:r>
      <w:commentRangeEnd w:id="7"/>
      <w:r>
        <w:rPr>
          <w:rFonts w:hint="default" w:ascii="Times New Roman" w:hAnsi="Times New Roman" w:cs="Times New Roman"/>
        </w:rPr>
        <w:commentReference w:id="7"/>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收缴被征地农民养老保障资金过渡户</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，费用合计</w:t>
      </w:r>
      <w:r>
        <w:rPr>
          <w:rFonts w:hint="eastAsia" w:cs="Times New Roman"/>
          <w:color w:val="auto"/>
          <w:sz w:val="32"/>
          <w:szCs w:val="32"/>
          <w:lang w:val="en-US" w:eastAsia="zh-CN"/>
        </w:rPr>
        <w:t>1</w:t>
      </w:r>
      <w:r>
        <w:rPr>
          <w:rFonts w:hint="eastAsia" w:cs="Times New Roman"/>
          <w:color w:val="auto"/>
          <w:sz w:val="32"/>
          <w:szCs w:val="32"/>
          <w:highlight w:val="none"/>
          <w:u w:val="none"/>
          <w:lang w:val="en-US" w:eastAsia="zh-CN"/>
        </w:rPr>
        <w:t>69.44</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35"/>
          <w:sz w:val="32"/>
          <w:szCs w:val="32"/>
          <w:lang w:val="en-US" w:eastAsia="zh-CN"/>
        </w:rPr>
        <w:t xml:space="preserve">   </w:t>
      </w:r>
      <w:r>
        <w:rPr>
          <w:rFonts w:hint="default" w:ascii="Times New Roman" w:hAnsi="Times New Roman" w:eastAsia="仿宋_GB2312" w:cs="Times New Roman"/>
          <w:sz w:val="32"/>
          <w:szCs w:val="32"/>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48230029">
      <w:pPr>
        <w:pStyle w:val="4"/>
        <w:rPr>
          <w:rFonts w:hint="default" w:eastAsia="宋体"/>
          <w:lang w:val="en-US" w:eastAsia="zh-CN"/>
        </w:rPr>
      </w:pPr>
      <w:r>
        <w:rPr>
          <w:rFonts w:hint="eastAsia" w:eastAsia="宋体"/>
          <w:lang w:val="en-US" w:eastAsia="zh-CN"/>
        </w:rPr>
        <w:t>多个社才需要合计，一个不需要合计面积</w:t>
      </w:r>
    </w:p>
  </w:comment>
  <w:comment w:id="1" w:author="姬&amp;姬" w:date="2024-09-11T17:59:29Z" w:initials="">
    <w:p w14:paraId="678418BE">
      <w:pPr>
        <w:pStyle w:val="4"/>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3D6C4AE1">
      <w:pPr>
        <w:pStyle w:val="4"/>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2" w:author="姬&amp;姬" w:date="2024-04-16T10:15:44Z" w:initials="">
    <w:p w14:paraId="72AE2CD6">
      <w:pPr>
        <w:pStyle w:val="4"/>
        <w:rPr>
          <w:rFonts w:hint="default" w:eastAsia="宋体"/>
          <w:lang w:val="en-US" w:eastAsia="zh-CN"/>
        </w:rPr>
      </w:pPr>
      <w:r>
        <w:rPr>
          <w:rFonts w:hint="eastAsia" w:eastAsia="宋体"/>
          <w:lang w:val="en-US" w:eastAsia="zh-CN"/>
        </w:rPr>
        <w:t>填报勘界表1的数据，四位小数点，不涉及的删掉</w:t>
      </w:r>
    </w:p>
  </w:comment>
  <w:comment w:id="3" w:author="姬&amp;姬" w:date="2024-04-16T10:17:10Z" w:initials="">
    <w:p w14:paraId="5F906952">
      <w:pPr>
        <w:pStyle w:val="4"/>
        <w:rPr>
          <w:rFonts w:hint="default" w:eastAsia="宋体"/>
          <w:lang w:val="en-US" w:eastAsia="zh-CN"/>
        </w:rPr>
      </w:pPr>
      <w:r>
        <w:rPr>
          <w:rFonts w:hint="eastAsia" w:eastAsia="宋体"/>
          <w:lang w:val="en-US" w:eastAsia="zh-CN"/>
        </w:rPr>
        <w:t>统一标准规定</w:t>
      </w:r>
    </w:p>
  </w:comment>
  <w:comment w:id="4" w:author="姬&amp;姬" w:date="2024-05-20T11:30:56Z" w:initials="">
    <w:p w14:paraId="6DF11649">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5" w:author="姬&amp;姬" w:date="2024-05-20T11:32:06Z" w:initials="">
    <w:p w14:paraId="41BB5AF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6" w:author="姬&amp;姬" w:date="2024-04-16T10:26:15Z" w:initials="">
    <w:p w14:paraId="01EB26E9">
      <w:pPr>
        <w:pStyle w:val="4"/>
        <w:rPr>
          <w:rFonts w:hint="eastAsia" w:eastAsia="宋体"/>
          <w:lang w:val="en-US" w:eastAsia="zh-CN"/>
        </w:rPr>
      </w:pPr>
      <w:r>
        <w:rPr>
          <w:rFonts w:hint="eastAsia" w:eastAsia="宋体"/>
          <w:lang w:val="en-US" w:eastAsia="zh-CN"/>
        </w:rPr>
        <w:t>不涉及就删掉</w:t>
      </w:r>
    </w:p>
  </w:comment>
  <w:comment w:id="7" w:author="姬&amp;姬" w:date="2024-04-16T10:21:35Z" w:initials="">
    <w:p w14:paraId="2EA60BB3">
      <w:pPr>
        <w:pStyle w:val="4"/>
        <w:rPr>
          <w:rFonts w:hint="default" w:eastAsia="宋体"/>
          <w:lang w:val="en-US" w:eastAsia="zh-CN"/>
        </w:rPr>
      </w:pPr>
      <w:r>
        <w:rPr>
          <w:rFonts w:hint="eastAsia" w:eastAsia="宋体"/>
          <w:lang w:val="en-US" w:eastAsia="zh-CN"/>
        </w:rPr>
        <w:t>问业主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3D6C4AE1" w15:done="0"/>
  <w15:commentEx w15:paraId="72AE2CD6" w15:done="0"/>
  <w15:commentEx w15:paraId="5F906952" w15:done="0"/>
  <w15:commentEx w15:paraId="6DF11649" w15:done="0"/>
  <w15:commentEx w15:paraId="41BB5AF1" w15:done="0"/>
  <w15:commentEx w15:paraId="01EB26E9" w15:done="0"/>
  <w15:commentEx w15:paraId="2EA60B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53ECFE-62FA-4A2D-A1FB-4C4E854EAD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E96892-40FE-45DB-A83D-8AE18FAEA62E}"/>
  </w:font>
  <w:font w:name="仿宋_GB2312">
    <w:panose1 w:val="02010609030101010101"/>
    <w:charset w:val="86"/>
    <w:family w:val="auto"/>
    <w:pitch w:val="default"/>
    <w:sig w:usb0="00000001" w:usb1="080E0000" w:usb2="00000000" w:usb3="00000000" w:csb0="00040000" w:csb1="00000000"/>
    <w:embedRegular r:id="rId3" w:fontKey="{E0F5C76B-780F-43FB-AC71-B7E488C45894}"/>
  </w:font>
  <w:font w:name="Adobe 黑体 Std R">
    <w:altName w:val="黑体"/>
    <w:panose1 w:val="020B0400000000000000"/>
    <w:charset w:val="80"/>
    <w:family w:val="swiss"/>
    <w:pitch w:val="default"/>
    <w:sig w:usb0="00000000" w:usb1="00000000" w:usb2="00000016" w:usb3="00000000" w:csb0="00060007" w:csb1="00000000"/>
    <w:embedRegular r:id="rId4" w:fontKey="{10A9E493-C7E3-46B6-B285-B967E8BEAD5C}"/>
  </w:font>
  <w:font w:name="方正小标宋简体">
    <w:panose1 w:val="03000509000000000000"/>
    <w:charset w:val="86"/>
    <w:family w:val="auto"/>
    <w:pitch w:val="default"/>
    <w:sig w:usb0="00000001" w:usb1="080E0000" w:usb2="00000000" w:usb3="00000000" w:csb0="00040000" w:csb1="00000000"/>
    <w:embedRegular r:id="rId5" w:fontKey="{B9029E3C-91B3-4FBA-ABD8-379B9C4E1DE5}"/>
  </w:font>
  <w:font w:name="楷体">
    <w:panose1 w:val="02010609060101010101"/>
    <w:charset w:val="86"/>
    <w:family w:val="auto"/>
    <w:pitch w:val="default"/>
    <w:sig w:usb0="800002BF" w:usb1="38CF7CFA" w:usb2="00000016" w:usb3="00000000" w:csb0="00040001" w:csb1="00000000"/>
    <w:embedRegular r:id="rId6" w:fontKey="{049EE7FE-9C17-442E-BAA4-AB311B1ADE4F}"/>
  </w:font>
  <w:font w:name="楷体_GB2312">
    <w:altName w:val="楷体"/>
    <w:panose1 w:val="02010609030101010101"/>
    <w:charset w:val="86"/>
    <w:family w:val="auto"/>
    <w:pitch w:val="default"/>
    <w:sig w:usb0="00000000" w:usb1="00000000" w:usb2="00000000" w:usb3="00000000" w:csb0="00040000" w:csb1="00000000"/>
    <w:embedRegular r:id="rId7" w:fontKey="{E67A00D1-DBA3-4CAA-8526-D5BA6FB0D21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DA60"/>
    <w:multiLevelType w:val="singleLevel"/>
    <w:tmpl w:val="F50EDA6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姬&amp;姬">
    <w15:presenceInfo w15:providerId="WPS Office" w15:userId="164124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revisionView w:markup="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ljYjVmMzdmNGY2YWEzYThmZDU2NzliNzZlZWU2NWMifQ=="/>
  </w:docVars>
  <w:rsids>
    <w:rsidRoot w:val="00000000"/>
    <w:rsid w:val="022A33E1"/>
    <w:rsid w:val="035405CE"/>
    <w:rsid w:val="04654DC4"/>
    <w:rsid w:val="0822151D"/>
    <w:rsid w:val="08682950"/>
    <w:rsid w:val="08D87341"/>
    <w:rsid w:val="0BC12118"/>
    <w:rsid w:val="0C890300"/>
    <w:rsid w:val="0DCF19FC"/>
    <w:rsid w:val="10CF7ADD"/>
    <w:rsid w:val="11A168A4"/>
    <w:rsid w:val="161B7A15"/>
    <w:rsid w:val="162B00EE"/>
    <w:rsid w:val="16E50DE0"/>
    <w:rsid w:val="19977D8A"/>
    <w:rsid w:val="1C601364"/>
    <w:rsid w:val="1D3500FD"/>
    <w:rsid w:val="219E39B8"/>
    <w:rsid w:val="21B86ED0"/>
    <w:rsid w:val="25477C36"/>
    <w:rsid w:val="25817A2D"/>
    <w:rsid w:val="26B95513"/>
    <w:rsid w:val="29C73F17"/>
    <w:rsid w:val="2BE439BC"/>
    <w:rsid w:val="2EF60DDC"/>
    <w:rsid w:val="2F2F33BB"/>
    <w:rsid w:val="31F748D3"/>
    <w:rsid w:val="33085EB0"/>
    <w:rsid w:val="34394804"/>
    <w:rsid w:val="34CC172C"/>
    <w:rsid w:val="395835E9"/>
    <w:rsid w:val="397D3044"/>
    <w:rsid w:val="39A42B0C"/>
    <w:rsid w:val="3B8E0546"/>
    <w:rsid w:val="3D4536F5"/>
    <w:rsid w:val="3DA901B7"/>
    <w:rsid w:val="43C71337"/>
    <w:rsid w:val="46753A21"/>
    <w:rsid w:val="47EA5951"/>
    <w:rsid w:val="4DA2629E"/>
    <w:rsid w:val="4FDC68BF"/>
    <w:rsid w:val="505F6CEB"/>
    <w:rsid w:val="52C33EA2"/>
    <w:rsid w:val="53481B7B"/>
    <w:rsid w:val="54382FF3"/>
    <w:rsid w:val="54E02594"/>
    <w:rsid w:val="5EF369C2"/>
    <w:rsid w:val="5F7D66C9"/>
    <w:rsid w:val="62EE2358"/>
    <w:rsid w:val="63714235"/>
    <w:rsid w:val="6488303F"/>
    <w:rsid w:val="64ED2421"/>
    <w:rsid w:val="66E81697"/>
    <w:rsid w:val="671A7149"/>
    <w:rsid w:val="6AC4623D"/>
    <w:rsid w:val="6DB30687"/>
    <w:rsid w:val="6F8C3791"/>
    <w:rsid w:val="708E5910"/>
    <w:rsid w:val="738E2DDF"/>
    <w:rsid w:val="764A6AAF"/>
    <w:rsid w:val="76910A96"/>
    <w:rsid w:val="77881C61"/>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1894</Words>
  <Characters>2097</Characters>
  <TotalTime>6</TotalTime>
  <ScaleCrop>false</ScaleCrop>
  <LinksUpToDate>false</LinksUpToDate>
  <CharactersWithSpaces>2172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2024-11-01T07:18:08Z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