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A6" w:rsidRPr="007A35A6" w:rsidRDefault="007A35A6" w:rsidP="007A35A6">
      <w:pPr>
        <w:widowControl/>
        <w:spacing w:before="100" w:beforeAutospacing="1" w:after="100" w:afterAutospacing="1"/>
        <w:jc w:val="left"/>
        <w:outlineLvl w:val="0"/>
        <w:rPr>
          <w:rFonts w:ascii="宋体" w:eastAsia="宋体" w:hAnsi="宋体" w:cs="宋体"/>
          <w:b/>
          <w:bCs/>
          <w:kern w:val="36"/>
          <w:sz w:val="48"/>
          <w:szCs w:val="48"/>
        </w:rPr>
      </w:pPr>
      <w:r w:rsidRPr="007A35A6">
        <w:rPr>
          <w:rFonts w:ascii="宋体" w:eastAsia="宋体" w:hAnsi="宋体" w:cs="宋体"/>
          <w:b/>
          <w:bCs/>
          <w:kern w:val="36"/>
          <w:sz w:val="48"/>
          <w:szCs w:val="48"/>
        </w:rPr>
        <w:t>粤国土资（建）字〔2014〕1001号</w:t>
      </w:r>
    </w:p>
    <w:p w:rsidR="007A35A6" w:rsidRPr="007A35A6" w:rsidRDefault="007A35A6" w:rsidP="007A35A6">
      <w:pPr>
        <w:widowControl/>
        <w:spacing w:before="100" w:beforeAutospacing="1" w:after="100" w:afterAutospacing="1"/>
        <w:jc w:val="left"/>
        <w:outlineLvl w:val="0"/>
        <w:rPr>
          <w:rFonts w:ascii="宋体" w:eastAsia="宋体" w:hAnsi="宋体" w:cs="宋体"/>
          <w:b/>
          <w:bCs/>
          <w:kern w:val="36"/>
          <w:sz w:val="48"/>
          <w:szCs w:val="48"/>
        </w:rPr>
      </w:pPr>
      <w:r w:rsidRPr="007A35A6">
        <w:rPr>
          <w:rFonts w:ascii="宋体" w:eastAsia="宋体" w:hAnsi="宋体" w:cs="宋体"/>
          <w:b/>
          <w:bCs/>
          <w:kern w:val="36"/>
          <w:sz w:val="48"/>
          <w:szCs w:val="48"/>
        </w:rPr>
        <w:t>广东省国土资源厅关于从化市2012年度第十批次城镇建设用地的批复</w:t>
      </w:r>
    </w:p>
    <w:p w:rsidR="007A35A6" w:rsidRPr="007A35A6" w:rsidRDefault="007A35A6" w:rsidP="007A35A6">
      <w:pPr>
        <w:widowControl/>
        <w:spacing w:before="100" w:beforeAutospacing="1" w:after="100" w:afterAutospacing="1"/>
        <w:jc w:val="left"/>
        <w:rPr>
          <w:rFonts w:ascii="宋体" w:eastAsia="宋体" w:hAnsi="宋体" w:cs="宋体"/>
          <w:kern w:val="0"/>
          <w:sz w:val="24"/>
          <w:szCs w:val="24"/>
        </w:rPr>
      </w:pPr>
      <w:r w:rsidRPr="007A35A6">
        <w:rPr>
          <w:rFonts w:ascii="宋体" w:eastAsia="宋体" w:hAnsi="宋体" w:cs="宋体"/>
          <w:kern w:val="0"/>
          <w:sz w:val="27"/>
          <w:szCs w:val="27"/>
        </w:rPr>
        <w:t xml:space="preserve">广州市人民政府： </w:t>
      </w:r>
      <w:r w:rsidRPr="007A35A6">
        <w:rPr>
          <w:rFonts w:ascii="宋体" w:eastAsia="宋体" w:hAnsi="宋体" w:cs="宋体"/>
          <w:kern w:val="0"/>
          <w:sz w:val="27"/>
          <w:szCs w:val="27"/>
        </w:rPr>
        <w:br/>
        <w:t>    经你市政府审核同意上报的《广州市国土房管局关于从化市2012年度第十批次城镇建设用地的请示》（</w:t>
      </w:r>
      <w:proofErr w:type="gramStart"/>
      <w:r w:rsidRPr="007A35A6">
        <w:rPr>
          <w:rFonts w:ascii="宋体" w:eastAsia="宋体" w:hAnsi="宋体" w:cs="宋体"/>
          <w:kern w:val="0"/>
          <w:sz w:val="27"/>
          <w:szCs w:val="27"/>
        </w:rPr>
        <w:t>穗国房</w:t>
      </w:r>
      <w:proofErr w:type="gramEnd"/>
      <w:r w:rsidRPr="007A35A6">
        <w:rPr>
          <w:rFonts w:ascii="宋体" w:eastAsia="宋体" w:hAnsi="宋体" w:cs="宋体"/>
          <w:kern w:val="0"/>
          <w:sz w:val="27"/>
          <w:szCs w:val="27"/>
        </w:rPr>
        <w:t>（用地）报〔2013〕115号）收悉。经省人民政府同意，批复如下： </w:t>
      </w:r>
      <w:r w:rsidRPr="007A35A6">
        <w:rPr>
          <w:rFonts w:ascii="宋体" w:eastAsia="宋体" w:hAnsi="宋体" w:cs="宋体"/>
          <w:kern w:val="0"/>
          <w:sz w:val="27"/>
          <w:szCs w:val="27"/>
        </w:rPr>
        <w:br/>
        <w:t>    一、同意上报的农用地转用和土地征收方案。同意从化市将城郊街向阳、东凤村民委员会属下的集体农用地0.7339公顷（全部为园地）转为建设用地，与上述村集体建设用地1.1669公顷和未利用地1.0146公顷一并办理征收为国有土地手续。上述土地（合计2.9154公顷）</w:t>
      </w:r>
      <w:proofErr w:type="gramStart"/>
      <w:r w:rsidRPr="007A35A6">
        <w:rPr>
          <w:rFonts w:ascii="宋体" w:eastAsia="宋体" w:hAnsi="宋体" w:cs="宋体"/>
          <w:kern w:val="0"/>
          <w:sz w:val="27"/>
          <w:szCs w:val="27"/>
        </w:rPr>
        <w:t>经完善</w:t>
      </w:r>
      <w:proofErr w:type="gramEnd"/>
      <w:r w:rsidRPr="007A35A6">
        <w:rPr>
          <w:rFonts w:ascii="宋体" w:eastAsia="宋体" w:hAnsi="宋体" w:cs="宋体"/>
          <w:kern w:val="0"/>
          <w:sz w:val="27"/>
          <w:szCs w:val="27"/>
        </w:rPr>
        <w:t>相关手续后依照规划安排作为从化市城镇建设用地。 </w:t>
      </w:r>
      <w:r w:rsidRPr="007A35A6">
        <w:rPr>
          <w:rFonts w:ascii="宋体" w:eastAsia="宋体" w:hAnsi="宋体" w:cs="宋体"/>
          <w:kern w:val="0"/>
          <w:sz w:val="27"/>
          <w:szCs w:val="27"/>
        </w:rPr>
        <w:br/>
        <w:t>    二、该批次用地在土地利用总体规划中安排为城乡建设用地，供地时土地用途应与土地利用总体规划中的规划安排相符；同时，供地方式、供地规模、供地标准等应严格按照国家和省的有关规定执行，切实做到节约集约用地。 </w:t>
      </w:r>
      <w:r w:rsidRPr="007A35A6">
        <w:rPr>
          <w:rFonts w:ascii="宋体" w:eastAsia="宋体" w:hAnsi="宋体" w:cs="宋体"/>
          <w:kern w:val="0"/>
          <w:sz w:val="27"/>
          <w:szCs w:val="27"/>
        </w:rPr>
        <w:br/>
        <w:t>    三、请你市人民政府及时依法组织实施征地，切实保障被征地群众生活出路。从化市人民政府应依法发布征地公告，限期办理征地补偿登记；从化市土地行政主管部门应会同有关单位根据批准的征收土地方案拟订具体的征地补偿安置方案并予以公告，听取群众意见后报同级人民政府批准实施。征地补偿安置不落实的，不得强行使用被征土地。 </w:t>
      </w:r>
      <w:r w:rsidRPr="007A35A6">
        <w:rPr>
          <w:rFonts w:ascii="宋体" w:eastAsia="宋体" w:hAnsi="宋体" w:cs="宋体"/>
          <w:kern w:val="0"/>
          <w:sz w:val="27"/>
          <w:szCs w:val="27"/>
        </w:rPr>
        <w:br/>
      </w:r>
      <w:r w:rsidRPr="007A35A6">
        <w:rPr>
          <w:rFonts w:ascii="宋体" w:eastAsia="宋体" w:hAnsi="宋体" w:cs="宋体"/>
          <w:kern w:val="0"/>
          <w:sz w:val="27"/>
          <w:szCs w:val="27"/>
        </w:rPr>
        <w:lastRenderedPageBreak/>
        <w:t>    四、使用土地涉及有关税费的收缴或调整，请按有关规定办理。 </w:t>
      </w:r>
      <w:r w:rsidRPr="007A35A6">
        <w:rPr>
          <w:rFonts w:ascii="宋体" w:eastAsia="宋体" w:hAnsi="宋体" w:cs="宋体"/>
          <w:kern w:val="0"/>
          <w:sz w:val="27"/>
          <w:szCs w:val="27"/>
        </w:rPr>
        <w:br/>
        <w:t xml:space="preserve">    五、批后征地实施情况连同经批准的征地补偿安置方案和具体项目供地情况须依时报备。 </w:t>
      </w:r>
      <w:r w:rsidRPr="007A35A6">
        <w:rPr>
          <w:rFonts w:ascii="宋体" w:eastAsia="宋体" w:hAnsi="宋体" w:cs="宋体"/>
          <w:kern w:val="0"/>
          <w:sz w:val="27"/>
          <w:szCs w:val="27"/>
        </w:rPr>
        <w:br/>
      </w:r>
      <w:r w:rsidRPr="007A35A6">
        <w:rPr>
          <w:rFonts w:ascii="宋体" w:eastAsia="宋体" w:hAnsi="宋体" w:cs="宋体"/>
          <w:kern w:val="0"/>
          <w:sz w:val="27"/>
          <w:szCs w:val="27"/>
        </w:rPr>
        <w:br/>
        <w:t xml:space="preserve">   </w:t>
      </w:r>
    </w:p>
    <w:p w:rsidR="007A35A6" w:rsidRPr="007A35A6" w:rsidRDefault="007A35A6" w:rsidP="007A35A6">
      <w:pPr>
        <w:widowControl/>
        <w:spacing w:before="100" w:beforeAutospacing="1" w:after="100" w:afterAutospacing="1"/>
        <w:jc w:val="right"/>
        <w:rPr>
          <w:rFonts w:ascii="宋体" w:eastAsia="宋体" w:hAnsi="宋体" w:cs="宋体"/>
          <w:kern w:val="0"/>
          <w:sz w:val="24"/>
          <w:szCs w:val="24"/>
        </w:rPr>
      </w:pPr>
      <w:r w:rsidRPr="007A35A6">
        <w:rPr>
          <w:rFonts w:ascii="宋体" w:eastAsia="宋体" w:hAnsi="宋体" w:cs="宋体"/>
          <w:kern w:val="0"/>
          <w:sz w:val="24"/>
          <w:szCs w:val="24"/>
        </w:rPr>
        <w:br/>
      </w:r>
      <w:r w:rsidRPr="007A35A6">
        <w:rPr>
          <w:rFonts w:ascii="宋体" w:eastAsia="宋体" w:hAnsi="宋体" w:cs="宋体"/>
          <w:kern w:val="0"/>
          <w:sz w:val="24"/>
          <w:szCs w:val="24"/>
        </w:rPr>
        <w:br/>
      </w:r>
      <w:r w:rsidRPr="007A35A6">
        <w:rPr>
          <w:rFonts w:ascii="宋体" w:eastAsia="宋体" w:hAnsi="宋体" w:cs="宋体"/>
          <w:kern w:val="0"/>
          <w:sz w:val="27"/>
          <w:szCs w:val="27"/>
        </w:rPr>
        <w:t xml:space="preserve">广东省国土资源厅 </w:t>
      </w:r>
      <w:r w:rsidRPr="007A35A6">
        <w:rPr>
          <w:rFonts w:ascii="宋体" w:eastAsia="宋体" w:hAnsi="宋体" w:cs="宋体"/>
          <w:kern w:val="0"/>
          <w:sz w:val="27"/>
          <w:szCs w:val="27"/>
        </w:rPr>
        <w:br/>
        <w:t xml:space="preserve">2014年9月12日 </w:t>
      </w:r>
    </w:p>
    <w:p w:rsidR="007A35A6" w:rsidRPr="007A35A6" w:rsidRDefault="007A35A6" w:rsidP="007A35A6">
      <w:pPr>
        <w:widowControl/>
        <w:jc w:val="left"/>
        <w:rPr>
          <w:rFonts w:ascii="宋体" w:eastAsia="宋体" w:hAnsi="宋体" w:cs="宋体"/>
          <w:vanish/>
          <w:kern w:val="0"/>
          <w:sz w:val="24"/>
          <w:szCs w:val="24"/>
        </w:rPr>
      </w:pPr>
      <w:r w:rsidRPr="007A35A6">
        <w:rPr>
          <w:rFonts w:ascii="宋体" w:eastAsia="宋体" w:hAnsi="宋体" w:cs="宋体"/>
          <w:vanish/>
          <w:kern w:val="0"/>
          <w:sz w:val="24"/>
          <w:szCs w:val="24"/>
        </w:rPr>
        <w:t xml:space="preserve">相关材料列表 </w:t>
      </w:r>
    </w:p>
    <w:p w:rsidR="007A35A6" w:rsidRPr="007A35A6" w:rsidRDefault="007A35A6" w:rsidP="007A35A6">
      <w:pPr>
        <w:widowControl/>
        <w:numPr>
          <w:ilvl w:val="0"/>
          <w:numId w:val="1"/>
        </w:numPr>
        <w:spacing w:before="100" w:beforeAutospacing="1" w:after="100" w:afterAutospacing="1"/>
        <w:jc w:val="left"/>
        <w:rPr>
          <w:rFonts w:ascii="宋体" w:eastAsia="宋体" w:hAnsi="宋体" w:cs="宋体"/>
          <w:vanish/>
          <w:kern w:val="0"/>
          <w:sz w:val="24"/>
          <w:szCs w:val="24"/>
        </w:rPr>
      </w:pPr>
      <w:r w:rsidRPr="007A35A6">
        <w:rPr>
          <w:rFonts w:ascii="宋体" w:eastAsia="宋体" w:hAnsi="宋体" w:cs="宋体"/>
          <w:vanish/>
          <w:kern w:val="0"/>
          <w:sz w:val="24"/>
          <w:szCs w:val="24"/>
        </w:rPr>
        <w:t xml:space="preserve">另存为 </w:t>
      </w:r>
    </w:p>
    <w:p w:rsidR="007A35A6" w:rsidRPr="007A35A6" w:rsidRDefault="007A35A6" w:rsidP="007A35A6">
      <w:pPr>
        <w:widowControl/>
        <w:jc w:val="left"/>
        <w:rPr>
          <w:rFonts w:ascii="宋体" w:eastAsia="宋体" w:hAnsi="宋体" w:cs="宋体"/>
          <w:kern w:val="0"/>
          <w:sz w:val="24"/>
          <w:szCs w:val="24"/>
        </w:rPr>
      </w:pPr>
      <w:r w:rsidRPr="007A35A6">
        <w:rPr>
          <w:rFonts w:ascii="宋体" w:eastAsia="宋体" w:hAnsi="宋体" w:cs="宋体"/>
          <w:vanish/>
          <w:kern w:val="0"/>
          <w:sz w:val="24"/>
          <w:szCs w:val="24"/>
        </w:rPr>
        <w:pict/>
      </w:r>
      <w:r w:rsidRPr="007A35A6">
        <w:rPr>
          <w:rFonts w:ascii="宋体" w:eastAsia="宋体" w:hAnsi="宋体" w:cs="宋体"/>
          <w:vanish/>
          <w:kern w:val="0"/>
          <w:sz w:val="24"/>
          <w:szCs w:val="24"/>
        </w:rPr>
        <w:pict/>
      </w:r>
      <w:r w:rsidRPr="007A35A6">
        <w:rPr>
          <w:rFonts w:ascii="宋体" w:eastAsia="宋体" w:hAnsi="宋体" w:cs="宋体"/>
          <w:vanish/>
          <w:kern w:val="0"/>
          <w:sz w:val="24"/>
          <w:szCs w:val="24"/>
        </w:rPr>
        <w:pict/>
      </w:r>
      <w:r w:rsidRPr="007A35A6">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35pt" o:ole="">
            <v:imagedata r:id="rId7" o:title=""/>
          </v:shape>
          <w:control r:id="rId8" w:name="DefaultOcxName" w:shapeid="_x0000_i1035"/>
        </w:object>
      </w:r>
      <w:r w:rsidRPr="007A35A6">
        <w:rPr>
          <w:rFonts w:ascii="宋体" w:eastAsia="宋体" w:hAnsi="宋体" w:cs="宋体"/>
          <w:kern w:val="0"/>
          <w:sz w:val="24"/>
          <w:szCs w:val="24"/>
        </w:rPr>
        <w:pict/>
      </w:r>
    </w:p>
    <w:p w:rsidR="00000000" w:rsidRDefault="007A35A6"/>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5A6" w:rsidRDefault="007A35A6" w:rsidP="007A35A6">
      <w:r>
        <w:separator/>
      </w:r>
    </w:p>
  </w:endnote>
  <w:endnote w:type="continuationSeparator" w:id="1">
    <w:p w:rsidR="007A35A6" w:rsidRDefault="007A35A6" w:rsidP="007A3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5A6" w:rsidRDefault="007A35A6" w:rsidP="007A35A6">
      <w:r>
        <w:separator/>
      </w:r>
    </w:p>
  </w:footnote>
  <w:footnote w:type="continuationSeparator" w:id="1">
    <w:p w:rsidR="007A35A6" w:rsidRDefault="007A35A6" w:rsidP="007A3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0597"/>
    <w:multiLevelType w:val="multilevel"/>
    <w:tmpl w:val="41CE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5A6"/>
    <w:rsid w:val="007A3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35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35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35A6"/>
    <w:rPr>
      <w:sz w:val="18"/>
      <w:szCs w:val="18"/>
    </w:rPr>
  </w:style>
  <w:style w:type="paragraph" w:styleId="a4">
    <w:name w:val="footer"/>
    <w:basedOn w:val="a"/>
    <w:link w:val="Char0"/>
    <w:uiPriority w:val="99"/>
    <w:semiHidden/>
    <w:unhideWhenUsed/>
    <w:rsid w:val="007A35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35A6"/>
    <w:rPr>
      <w:sz w:val="18"/>
      <w:szCs w:val="18"/>
    </w:rPr>
  </w:style>
  <w:style w:type="character" w:customStyle="1" w:styleId="1Char">
    <w:name w:val="标题 1 Char"/>
    <w:basedOn w:val="a0"/>
    <w:link w:val="1"/>
    <w:uiPriority w:val="9"/>
    <w:rsid w:val="007A35A6"/>
    <w:rPr>
      <w:rFonts w:ascii="宋体" w:eastAsia="宋体" w:hAnsi="宋体" w:cs="宋体"/>
      <w:b/>
      <w:bCs/>
      <w:kern w:val="36"/>
      <w:sz w:val="48"/>
      <w:szCs w:val="48"/>
    </w:rPr>
  </w:style>
  <w:style w:type="paragraph" w:styleId="a5">
    <w:name w:val="Normal (Web)"/>
    <w:basedOn w:val="a"/>
    <w:uiPriority w:val="99"/>
    <w:semiHidden/>
    <w:unhideWhenUsed/>
    <w:rsid w:val="007A35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8916939">
      <w:bodyDiv w:val="1"/>
      <w:marLeft w:val="0"/>
      <w:marRight w:val="0"/>
      <w:marTop w:val="0"/>
      <w:marBottom w:val="0"/>
      <w:divBdr>
        <w:top w:val="none" w:sz="0" w:space="0" w:color="auto"/>
        <w:left w:val="none" w:sz="0" w:space="0" w:color="auto"/>
        <w:bottom w:val="none" w:sz="0" w:space="0" w:color="auto"/>
        <w:right w:val="none" w:sz="0" w:space="0" w:color="auto"/>
      </w:divBdr>
      <w:divsChild>
        <w:div w:id="1478842587">
          <w:marLeft w:val="0"/>
          <w:marRight w:val="0"/>
          <w:marTop w:val="0"/>
          <w:marBottom w:val="0"/>
          <w:divBdr>
            <w:top w:val="none" w:sz="0" w:space="0" w:color="auto"/>
            <w:left w:val="none" w:sz="0" w:space="0" w:color="auto"/>
            <w:bottom w:val="none" w:sz="0" w:space="0" w:color="auto"/>
            <w:right w:val="none" w:sz="0" w:space="0" w:color="auto"/>
          </w:divBdr>
          <w:divsChild>
            <w:div w:id="565187174">
              <w:marLeft w:val="0"/>
              <w:marRight w:val="0"/>
              <w:marTop w:val="0"/>
              <w:marBottom w:val="0"/>
              <w:divBdr>
                <w:top w:val="none" w:sz="0" w:space="0" w:color="auto"/>
                <w:left w:val="none" w:sz="0" w:space="0" w:color="auto"/>
                <w:bottom w:val="none" w:sz="0" w:space="0" w:color="auto"/>
                <w:right w:val="none" w:sz="0" w:space="0" w:color="auto"/>
              </w:divBdr>
              <w:divsChild>
                <w:div w:id="1816605547">
                  <w:marLeft w:val="0"/>
                  <w:marRight w:val="0"/>
                  <w:marTop w:val="0"/>
                  <w:marBottom w:val="0"/>
                  <w:divBdr>
                    <w:top w:val="none" w:sz="0" w:space="0" w:color="auto"/>
                    <w:left w:val="none" w:sz="0" w:space="0" w:color="auto"/>
                    <w:bottom w:val="none" w:sz="0" w:space="0" w:color="auto"/>
                    <w:right w:val="none" w:sz="0" w:space="0" w:color="auto"/>
                  </w:divBdr>
                  <w:divsChild>
                    <w:div w:id="2057661440">
                      <w:marLeft w:val="0"/>
                      <w:marRight w:val="0"/>
                      <w:marTop w:val="0"/>
                      <w:marBottom w:val="0"/>
                      <w:divBdr>
                        <w:top w:val="none" w:sz="0" w:space="0" w:color="auto"/>
                        <w:left w:val="none" w:sz="0" w:space="0" w:color="auto"/>
                        <w:bottom w:val="none" w:sz="0" w:space="0" w:color="auto"/>
                        <w:right w:val="none" w:sz="0" w:space="0" w:color="auto"/>
                      </w:divBdr>
                      <w:divsChild>
                        <w:div w:id="774859351">
                          <w:marLeft w:val="0"/>
                          <w:marRight w:val="0"/>
                          <w:marTop w:val="0"/>
                          <w:marBottom w:val="0"/>
                          <w:divBdr>
                            <w:top w:val="none" w:sz="0" w:space="0" w:color="auto"/>
                            <w:left w:val="none" w:sz="0" w:space="0" w:color="auto"/>
                            <w:bottom w:val="none" w:sz="0" w:space="0" w:color="auto"/>
                            <w:right w:val="none" w:sz="0" w:space="0" w:color="auto"/>
                          </w:divBdr>
                          <w:divsChild>
                            <w:div w:id="2128354637">
                              <w:marLeft w:val="0"/>
                              <w:marRight w:val="0"/>
                              <w:marTop w:val="0"/>
                              <w:marBottom w:val="0"/>
                              <w:divBdr>
                                <w:top w:val="none" w:sz="0" w:space="0" w:color="auto"/>
                                <w:left w:val="none" w:sz="0" w:space="0" w:color="auto"/>
                                <w:bottom w:val="none" w:sz="0" w:space="0" w:color="auto"/>
                                <w:right w:val="none" w:sz="0" w:space="0" w:color="auto"/>
                              </w:divBdr>
                            </w:div>
                          </w:divsChild>
                        </w:div>
                        <w:div w:id="782073289">
                          <w:marLeft w:val="0"/>
                          <w:marRight w:val="0"/>
                          <w:marTop w:val="0"/>
                          <w:marBottom w:val="0"/>
                          <w:divBdr>
                            <w:top w:val="none" w:sz="0" w:space="0" w:color="auto"/>
                            <w:left w:val="none" w:sz="0" w:space="0" w:color="auto"/>
                            <w:bottom w:val="none" w:sz="0" w:space="0" w:color="auto"/>
                            <w:right w:val="none" w:sz="0" w:space="0" w:color="auto"/>
                          </w:divBdr>
                        </w:div>
                        <w:div w:id="787311717">
                          <w:marLeft w:val="0"/>
                          <w:marRight w:val="0"/>
                          <w:marTop w:val="0"/>
                          <w:marBottom w:val="0"/>
                          <w:divBdr>
                            <w:top w:val="none" w:sz="0" w:space="0" w:color="auto"/>
                            <w:left w:val="none" w:sz="0" w:space="0" w:color="auto"/>
                            <w:bottom w:val="none" w:sz="0" w:space="0" w:color="auto"/>
                            <w:right w:val="none" w:sz="0" w:space="0" w:color="auto"/>
                          </w:divBdr>
                          <w:divsChild>
                            <w:div w:id="1828280698">
                              <w:marLeft w:val="0"/>
                              <w:marRight w:val="0"/>
                              <w:marTop w:val="0"/>
                              <w:marBottom w:val="0"/>
                              <w:divBdr>
                                <w:top w:val="none" w:sz="0" w:space="0" w:color="auto"/>
                                <w:left w:val="none" w:sz="0" w:space="0" w:color="auto"/>
                                <w:bottom w:val="none" w:sz="0" w:space="0" w:color="auto"/>
                                <w:right w:val="none" w:sz="0" w:space="0" w:color="auto"/>
                              </w:divBdr>
                              <w:divsChild>
                                <w:div w:id="1112360309">
                                  <w:marLeft w:val="0"/>
                                  <w:marRight w:val="0"/>
                                  <w:marTop w:val="0"/>
                                  <w:marBottom w:val="0"/>
                                  <w:divBdr>
                                    <w:top w:val="none" w:sz="0" w:space="0" w:color="auto"/>
                                    <w:left w:val="none" w:sz="0" w:space="0" w:color="auto"/>
                                    <w:bottom w:val="none" w:sz="0" w:space="0" w:color="auto"/>
                                    <w:right w:val="none" w:sz="0" w:space="0" w:color="auto"/>
                                  </w:divBdr>
                                </w:div>
                                <w:div w:id="598949962">
                                  <w:marLeft w:val="0"/>
                                  <w:marRight w:val="0"/>
                                  <w:marTop w:val="0"/>
                                  <w:marBottom w:val="0"/>
                                  <w:divBdr>
                                    <w:top w:val="none" w:sz="0" w:space="0" w:color="auto"/>
                                    <w:left w:val="none" w:sz="0" w:space="0" w:color="auto"/>
                                    <w:bottom w:val="none" w:sz="0" w:space="0" w:color="auto"/>
                                    <w:right w:val="none" w:sz="0" w:space="0" w:color="auto"/>
                                  </w:divBdr>
                                  <w:divsChild>
                                    <w:div w:id="10476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2016-11-10T07:14:00Z</dcterms:created>
  <dcterms:modified xsi:type="dcterms:W3CDTF">2016-11-10T07:14:00Z</dcterms:modified>
</cp:coreProperties>
</file>