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88" w:rsidRPr="00572A88" w:rsidRDefault="00572A88" w:rsidP="00572A88">
      <w:pPr>
        <w:widowControl/>
        <w:spacing w:before="100" w:beforeAutospacing="1" w:after="100" w:afterAutospacing="1"/>
        <w:jc w:val="right"/>
        <w:outlineLvl w:val="0"/>
        <w:rPr>
          <w:rFonts w:ascii="宋体" w:eastAsia="宋体" w:hAnsi="宋体" w:cs="宋体"/>
          <w:b/>
          <w:bCs/>
          <w:kern w:val="36"/>
          <w:sz w:val="24"/>
          <w:szCs w:val="24"/>
        </w:rPr>
      </w:pPr>
      <w:r w:rsidRPr="00572A88">
        <w:rPr>
          <w:rFonts w:ascii="宋体" w:eastAsia="宋体" w:hAnsi="宋体" w:cs="宋体"/>
          <w:b/>
          <w:bCs/>
          <w:kern w:val="36"/>
          <w:sz w:val="24"/>
          <w:szCs w:val="24"/>
        </w:rPr>
        <w:t>粤国土资（建）字〔2015〕389号</w:t>
      </w:r>
    </w:p>
    <w:p w:rsidR="00572A88" w:rsidRPr="00572A88" w:rsidRDefault="00572A88" w:rsidP="00572A88">
      <w:pPr>
        <w:widowControl/>
        <w:spacing w:before="100" w:beforeAutospacing="1" w:after="100" w:afterAutospacing="1"/>
        <w:jc w:val="center"/>
        <w:outlineLvl w:val="0"/>
        <w:rPr>
          <w:rFonts w:ascii="宋体" w:eastAsia="宋体" w:hAnsi="宋体" w:cs="宋体"/>
          <w:b/>
          <w:bCs/>
          <w:kern w:val="36"/>
          <w:sz w:val="48"/>
          <w:szCs w:val="48"/>
        </w:rPr>
      </w:pPr>
      <w:r w:rsidRPr="00572A88">
        <w:rPr>
          <w:rFonts w:ascii="宋体" w:eastAsia="宋体" w:hAnsi="宋体" w:cs="宋体"/>
          <w:b/>
          <w:bCs/>
          <w:kern w:val="36"/>
          <w:sz w:val="48"/>
          <w:szCs w:val="48"/>
        </w:rPr>
        <w:t>广东省国土资源厅关于广州市白云区2014年度第四批次城镇建设用地的批复</w:t>
      </w:r>
    </w:p>
    <w:p w:rsidR="00572A88" w:rsidRPr="00572A88" w:rsidRDefault="00572A88" w:rsidP="00572A88">
      <w:pPr>
        <w:widowControl/>
        <w:spacing w:before="100" w:beforeAutospacing="1" w:after="100" w:afterAutospacing="1"/>
        <w:jc w:val="left"/>
        <w:rPr>
          <w:rFonts w:ascii="宋体" w:eastAsia="宋体" w:hAnsi="宋体" w:cs="宋体"/>
          <w:kern w:val="0"/>
          <w:sz w:val="24"/>
          <w:szCs w:val="24"/>
        </w:rPr>
      </w:pPr>
      <w:r w:rsidRPr="00572A88">
        <w:rPr>
          <w:rFonts w:ascii="宋体" w:eastAsia="宋体" w:hAnsi="宋体" w:cs="宋体"/>
          <w:kern w:val="0"/>
          <w:sz w:val="27"/>
          <w:szCs w:val="27"/>
        </w:rPr>
        <w:t>广州市人民政府：</w:t>
      </w:r>
      <w:r w:rsidRPr="00572A88">
        <w:rPr>
          <w:rFonts w:ascii="宋体" w:eastAsia="宋体" w:hAnsi="宋体" w:cs="宋体"/>
          <w:kern w:val="0"/>
          <w:sz w:val="27"/>
          <w:szCs w:val="27"/>
        </w:rPr>
        <w:br/>
        <w:t xml:space="preserve">　　经你市政府审核同意上报的《关于广州市白云区2014年度第四批次城镇建设用地的请示》（穗云国产〔2015〕65号）收悉。经省人民政府同意，批复如下：</w:t>
      </w:r>
      <w:r w:rsidRPr="00572A88">
        <w:rPr>
          <w:rFonts w:ascii="宋体" w:eastAsia="宋体" w:hAnsi="宋体" w:cs="宋体"/>
          <w:kern w:val="0"/>
          <w:sz w:val="27"/>
          <w:szCs w:val="27"/>
        </w:rPr>
        <w:br/>
        <w:t xml:space="preserve">　　一、同意上报的农用地转用方案和征收土地方案。同意你市将白云区太和镇穗丰经济联合社、广州市白云区太和镇穗丰村第四经济合作社、广州市白云区太和镇穗丰村第十二经济合作社属下的集体农用地12.5413公顷（耕地3.3823公顷、园地3.483公顷、林地3.9678公顷、养殖水面0.7697公顷、其他农用地0.9385公顷）转为建设用地，同时使用上述有关村集体建设用地17.2831公顷、未利用地0.2124 公顷，以上27.3062公顷集体土地办理征收为国有土地手续；另同意你市将白云区太和镇穗丰经济联合社属下的集体农用地2.696公顷集体土地（耕地0.3083公顷、园地2.3602公顷、其他农用地0.0275公顷）转为建设用地，同时使用上述村集体建设用地0.0346公顷，上述村集体土地2.7306公顷土地不办理征收土地手续，保留集体土地性质；以上共计批准建设用地30.0368公顷，经完善相关手续后依照规划安排作为广州市城镇建设用地。</w:t>
      </w:r>
      <w:r w:rsidRPr="00572A88">
        <w:rPr>
          <w:rFonts w:ascii="宋体" w:eastAsia="宋体" w:hAnsi="宋体" w:cs="宋体"/>
          <w:kern w:val="0"/>
          <w:sz w:val="27"/>
          <w:szCs w:val="27"/>
        </w:rPr>
        <w:br/>
        <w:t xml:space="preserve">　　二、该批次用地在土地利用总体规划中安排为城乡建设用地，供地时土地用途应与土地利用总体规划中的规划安排相符；同时，供地方式、</w:t>
      </w:r>
      <w:r w:rsidRPr="00572A88">
        <w:rPr>
          <w:rFonts w:ascii="宋体" w:eastAsia="宋体" w:hAnsi="宋体" w:cs="宋体"/>
          <w:kern w:val="0"/>
          <w:sz w:val="27"/>
          <w:szCs w:val="27"/>
        </w:rPr>
        <w:lastRenderedPageBreak/>
        <w:t>供地规模、供地标准等应严格按照国家和省的有关规定执行，切实做到节约集约用地。</w:t>
      </w:r>
      <w:r w:rsidRPr="00572A88">
        <w:rPr>
          <w:rFonts w:ascii="宋体" w:eastAsia="宋体" w:hAnsi="宋体" w:cs="宋体"/>
          <w:kern w:val="0"/>
          <w:sz w:val="27"/>
          <w:szCs w:val="27"/>
        </w:rPr>
        <w:br/>
        <w:t xml:space="preserve">　　三、同意上报的补充耕地方案。使用已有耕地储备指标（补充耕地项目备案编号：44082520100002）补充耕地，同时请你市人民政府认真履行承诺，切实采取有效措施，确保耕地数量、质量和类别达到占补平衡的要求。</w:t>
      </w:r>
      <w:r w:rsidRPr="00572A88">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572A88">
        <w:rPr>
          <w:rFonts w:ascii="宋体" w:eastAsia="宋体" w:hAnsi="宋体" w:cs="宋体"/>
          <w:kern w:val="0"/>
          <w:sz w:val="27"/>
          <w:szCs w:val="27"/>
        </w:rPr>
        <w:br/>
        <w:t xml:space="preserve">　　五、使用土地涉及有关税费的收缴或调整，请按有关规定办理。</w:t>
      </w:r>
      <w:r w:rsidRPr="00572A88">
        <w:rPr>
          <w:rFonts w:ascii="宋体" w:eastAsia="宋体" w:hAnsi="宋体" w:cs="宋体"/>
          <w:kern w:val="0"/>
          <w:sz w:val="27"/>
          <w:szCs w:val="27"/>
        </w:rPr>
        <w:br/>
        <w:t xml:space="preserve">　　六、批后征地实施情况连同经批准的征地补偿安置方案和具体项目供地情况须按规定报备。</w:t>
      </w:r>
      <w:r w:rsidRPr="00572A88">
        <w:rPr>
          <w:rFonts w:ascii="宋体" w:eastAsia="宋体" w:hAnsi="宋体" w:cs="宋体"/>
          <w:kern w:val="0"/>
          <w:sz w:val="27"/>
          <w:szCs w:val="27"/>
        </w:rPr>
        <w:br/>
      </w:r>
      <w:r w:rsidRPr="00572A88">
        <w:rPr>
          <w:rFonts w:ascii="宋体" w:eastAsia="宋体" w:hAnsi="宋体" w:cs="宋体"/>
          <w:kern w:val="0"/>
          <w:sz w:val="27"/>
          <w:szCs w:val="27"/>
        </w:rPr>
        <w:br/>
      </w:r>
      <w:r w:rsidRPr="00572A88">
        <w:rPr>
          <w:rFonts w:ascii="宋体" w:eastAsia="宋体" w:hAnsi="宋体" w:cs="宋体"/>
          <w:kern w:val="0"/>
          <w:sz w:val="27"/>
          <w:szCs w:val="27"/>
        </w:rPr>
        <w:br/>
      </w:r>
      <w:r w:rsidRPr="00572A88">
        <w:rPr>
          <w:rFonts w:ascii="宋体" w:eastAsia="宋体" w:hAnsi="宋体" w:cs="宋体"/>
          <w:kern w:val="0"/>
          <w:sz w:val="27"/>
          <w:szCs w:val="27"/>
        </w:rPr>
        <w:br/>
        <w:t xml:space="preserve">　　 </w:t>
      </w:r>
    </w:p>
    <w:p w:rsidR="00EF0156" w:rsidRPr="00572A88" w:rsidRDefault="00572A88" w:rsidP="00572A88">
      <w:pPr>
        <w:widowControl/>
        <w:spacing w:before="100" w:beforeAutospacing="1" w:after="240"/>
        <w:jc w:val="right"/>
        <w:rPr>
          <w:rFonts w:ascii="宋体" w:eastAsia="宋体" w:hAnsi="宋体" w:cs="宋体"/>
          <w:kern w:val="0"/>
          <w:sz w:val="24"/>
          <w:szCs w:val="24"/>
        </w:rPr>
      </w:pPr>
      <w:r w:rsidRPr="00572A88">
        <w:rPr>
          <w:rFonts w:ascii="宋体" w:eastAsia="宋体" w:hAnsi="宋体" w:cs="宋体"/>
          <w:kern w:val="0"/>
          <w:sz w:val="27"/>
          <w:szCs w:val="27"/>
        </w:rPr>
        <w:t>广东省国土资源厅</w:t>
      </w:r>
      <w:r w:rsidRPr="00572A88">
        <w:rPr>
          <w:rFonts w:ascii="宋体" w:eastAsia="宋体" w:hAnsi="宋体" w:cs="宋体"/>
          <w:kern w:val="0"/>
          <w:sz w:val="27"/>
          <w:szCs w:val="27"/>
        </w:rPr>
        <w:br/>
        <w:t>2015年3月27日</w:t>
      </w:r>
    </w:p>
    <w:sectPr w:rsidR="00EF0156" w:rsidRPr="00572A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156" w:rsidRDefault="00EF0156" w:rsidP="00572A88">
      <w:r>
        <w:separator/>
      </w:r>
    </w:p>
  </w:endnote>
  <w:endnote w:type="continuationSeparator" w:id="1">
    <w:p w:rsidR="00EF0156" w:rsidRDefault="00EF0156" w:rsidP="00572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156" w:rsidRDefault="00EF0156" w:rsidP="00572A88">
      <w:r>
        <w:separator/>
      </w:r>
    </w:p>
  </w:footnote>
  <w:footnote w:type="continuationSeparator" w:id="1">
    <w:p w:rsidR="00EF0156" w:rsidRDefault="00EF0156" w:rsidP="00572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A88"/>
    <w:rsid w:val="00572A88"/>
    <w:rsid w:val="00EF0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2A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2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2A88"/>
    <w:rPr>
      <w:sz w:val="18"/>
      <w:szCs w:val="18"/>
    </w:rPr>
  </w:style>
  <w:style w:type="paragraph" w:styleId="a4">
    <w:name w:val="footer"/>
    <w:basedOn w:val="a"/>
    <w:link w:val="Char0"/>
    <w:uiPriority w:val="99"/>
    <w:semiHidden/>
    <w:unhideWhenUsed/>
    <w:rsid w:val="00572A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2A88"/>
    <w:rPr>
      <w:sz w:val="18"/>
      <w:szCs w:val="18"/>
    </w:rPr>
  </w:style>
  <w:style w:type="character" w:customStyle="1" w:styleId="1Char">
    <w:name w:val="标题 1 Char"/>
    <w:basedOn w:val="a0"/>
    <w:link w:val="1"/>
    <w:uiPriority w:val="9"/>
    <w:rsid w:val="00572A88"/>
    <w:rPr>
      <w:rFonts w:ascii="宋体" w:eastAsia="宋体" w:hAnsi="宋体" w:cs="宋体"/>
      <w:b/>
      <w:bCs/>
      <w:kern w:val="36"/>
      <w:sz w:val="48"/>
      <w:szCs w:val="48"/>
    </w:rPr>
  </w:style>
  <w:style w:type="paragraph" w:styleId="a5">
    <w:name w:val="Normal (Web)"/>
    <w:basedOn w:val="a"/>
    <w:uiPriority w:val="99"/>
    <w:semiHidden/>
    <w:unhideWhenUsed/>
    <w:rsid w:val="00572A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4559586">
      <w:bodyDiv w:val="1"/>
      <w:marLeft w:val="0"/>
      <w:marRight w:val="0"/>
      <w:marTop w:val="0"/>
      <w:marBottom w:val="0"/>
      <w:divBdr>
        <w:top w:val="none" w:sz="0" w:space="0" w:color="auto"/>
        <w:left w:val="none" w:sz="0" w:space="0" w:color="auto"/>
        <w:bottom w:val="none" w:sz="0" w:space="0" w:color="auto"/>
        <w:right w:val="none" w:sz="0" w:space="0" w:color="auto"/>
      </w:divBdr>
      <w:divsChild>
        <w:div w:id="1639071760">
          <w:marLeft w:val="0"/>
          <w:marRight w:val="0"/>
          <w:marTop w:val="0"/>
          <w:marBottom w:val="0"/>
          <w:divBdr>
            <w:top w:val="none" w:sz="0" w:space="0" w:color="auto"/>
            <w:left w:val="none" w:sz="0" w:space="0" w:color="auto"/>
            <w:bottom w:val="none" w:sz="0" w:space="0" w:color="auto"/>
            <w:right w:val="none" w:sz="0" w:space="0" w:color="auto"/>
          </w:divBdr>
          <w:divsChild>
            <w:div w:id="1347713912">
              <w:marLeft w:val="0"/>
              <w:marRight w:val="0"/>
              <w:marTop w:val="0"/>
              <w:marBottom w:val="0"/>
              <w:divBdr>
                <w:top w:val="none" w:sz="0" w:space="0" w:color="auto"/>
                <w:left w:val="none" w:sz="0" w:space="0" w:color="auto"/>
                <w:bottom w:val="none" w:sz="0" w:space="0" w:color="auto"/>
                <w:right w:val="none" w:sz="0" w:space="0" w:color="auto"/>
              </w:divBdr>
              <w:divsChild>
                <w:div w:id="415638235">
                  <w:marLeft w:val="0"/>
                  <w:marRight w:val="0"/>
                  <w:marTop w:val="0"/>
                  <w:marBottom w:val="0"/>
                  <w:divBdr>
                    <w:top w:val="none" w:sz="0" w:space="0" w:color="auto"/>
                    <w:left w:val="none" w:sz="0" w:space="0" w:color="auto"/>
                    <w:bottom w:val="none" w:sz="0" w:space="0" w:color="auto"/>
                    <w:right w:val="none" w:sz="0" w:space="0" w:color="auto"/>
                  </w:divBdr>
                  <w:divsChild>
                    <w:div w:id="1686781757">
                      <w:marLeft w:val="0"/>
                      <w:marRight w:val="0"/>
                      <w:marTop w:val="0"/>
                      <w:marBottom w:val="0"/>
                      <w:divBdr>
                        <w:top w:val="none" w:sz="0" w:space="0" w:color="auto"/>
                        <w:left w:val="none" w:sz="0" w:space="0" w:color="auto"/>
                        <w:bottom w:val="none" w:sz="0" w:space="0" w:color="auto"/>
                        <w:right w:val="none" w:sz="0" w:space="0" w:color="auto"/>
                      </w:divBdr>
                      <w:divsChild>
                        <w:div w:id="1414819919">
                          <w:marLeft w:val="0"/>
                          <w:marRight w:val="0"/>
                          <w:marTop w:val="0"/>
                          <w:marBottom w:val="0"/>
                          <w:divBdr>
                            <w:top w:val="none" w:sz="0" w:space="0" w:color="auto"/>
                            <w:left w:val="none" w:sz="0" w:space="0" w:color="auto"/>
                            <w:bottom w:val="none" w:sz="0" w:space="0" w:color="auto"/>
                            <w:right w:val="none" w:sz="0" w:space="0" w:color="auto"/>
                          </w:divBdr>
                          <w:divsChild>
                            <w:div w:id="1971084620">
                              <w:marLeft w:val="0"/>
                              <w:marRight w:val="0"/>
                              <w:marTop w:val="0"/>
                              <w:marBottom w:val="0"/>
                              <w:divBdr>
                                <w:top w:val="none" w:sz="0" w:space="0" w:color="auto"/>
                                <w:left w:val="none" w:sz="0" w:space="0" w:color="auto"/>
                                <w:bottom w:val="none" w:sz="0" w:space="0" w:color="auto"/>
                                <w:right w:val="none" w:sz="0" w:space="0" w:color="auto"/>
                              </w:divBdr>
                            </w:div>
                          </w:divsChild>
                        </w:div>
                        <w:div w:id="931202908">
                          <w:marLeft w:val="0"/>
                          <w:marRight w:val="0"/>
                          <w:marTop w:val="0"/>
                          <w:marBottom w:val="0"/>
                          <w:divBdr>
                            <w:top w:val="none" w:sz="0" w:space="0" w:color="auto"/>
                            <w:left w:val="none" w:sz="0" w:space="0" w:color="auto"/>
                            <w:bottom w:val="none" w:sz="0" w:space="0" w:color="auto"/>
                            <w:right w:val="none" w:sz="0" w:space="0" w:color="auto"/>
                          </w:divBdr>
                        </w:div>
                        <w:div w:id="1880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2016-11-10T08:24:00Z</dcterms:created>
  <dcterms:modified xsi:type="dcterms:W3CDTF">2016-11-10T08:24:00Z</dcterms:modified>
</cp:coreProperties>
</file>