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A6" w:rsidRPr="00D24AA6" w:rsidRDefault="00D24AA6" w:rsidP="00D24AA6">
      <w:pPr>
        <w:widowControl/>
        <w:shd w:val="clear" w:color="auto" w:fill="FFFFFF"/>
        <w:spacing w:line="345" w:lineRule="atLeast"/>
        <w:jc w:val="right"/>
        <w:textAlignment w:val="bottom"/>
        <w:outlineLvl w:val="0"/>
        <w:rPr>
          <w:rFonts w:ascii="simsun" w:eastAsia="宋体" w:hAnsi="simsun" w:cs="宋体"/>
          <w:b/>
          <w:bCs/>
          <w:color w:val="000000"/>
          <w:kern w:val="36"/>
          <w:sz w:val="27"/>
          <w:szCs w:val="27"/>
        </w:rPr>
      </w:pPr>
      <w:r w:rsidRPr="00D24AA6">
        <w:rPr>
          <w:rFonts w:ascii="simsun" w:eastAsia="宋体" w:hAnsi="simsun" w:cs="宋体"/>
          <w:b/>
          <w:bCs/>
          <w:color w:val="000000"/>
          <w:kern w:val="36"/>
          <w:sz w:val="27"/>
          <w:szCs w:val="27"/>
        </w:rPr>
        <w:t>粤国土资（建）字〔</w:t>
      </w:r>
      <w:r w:rsidRPr="00D24AA6">
        <w:rPr>
          <w:rFonts w:ascii="simsun" w:eastAsia="宋体" w:hAnsi="simsun" w:cs="宋体"/>
          <w:b/>
          <w:bCs/>
          <w:color w:val="000000"/>
          <w:kern w:val="36"/>
          <w:sz w:val="27"/>
          <w:szCs w:val="27"/>
        </w:rPr>
        <w:t>2010</w:t>
      </w:r>
      <w:r w:rsidRPr="00D24AA6">
        <w:rPr>
          <w:rFonts w:ascii="simsun" w:eastAsia="宋体" w:hAnsi="simsun" w:cs="宋体"/>
          <w:b/>
          <w:bCs/>
          <w:color w:val="000000"/>
          <w:kern w:val="36"/>
          <w:sz w:val="27"/>
          <w:szCs w:val="27"/>
        </w:rPr>
        <w:t>〕</w:t>
      </w:r>
      <w:r w:rsidRPr="00D24AA6">
        <w:rPr>
          <w:rFonts w:ascii="simsun" w:eastAsia="宋体" w:hAnsi="simsun" w:cs="宋体"/>
          <w:b/>
          <w:bCs/>
          <w:color w:val="000000"/>
          <w:kern w:val="36"/>
          <w:sz w:val="27"/>
          <w:szCs w:val="27"/>
        </w:rPr>
        <w:t>327</w:t>
      </w:r>
      <w:r w:rsidRPr="00D24AA6">
        <w:rPr>
          <w:rFonts w:ascii="simsun" w:eastAsia="宋体" w:hAnsi="simsun" w:cs="宋体"/>
          <w:b/>
          <w:bCs/>
          <w:color w:val="000000"/>
          <w:kern w:val="36"/>
          <w:sz w:val="27"/>
          <w:szCs w:val="27"/>
        </w:rPr>
        <w:t>号</w:t>
      </w:r>
    </w:p>
    <w:p w:rsidR="00D24AA6" w:rsidRPr="00D24AA6" w:rsidRDefault="00D24AA6" w:rsidP="00D24AA6">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D24AA6">
        <w:rPr>
          <w:rFonts w:ascii="微软雅黑" w:eastAsia="微软雅黑" w:hAnsi="微软雅黑" w:cs="宋体" w:hint="eastAsia"/>
          <w:color w:val="03005C"/>
          <w:kern w:val="36"/>
          <w:sz w:val="39"/>
          <w:szCs w:val="39"/>
        </w:rPr>
        <w:t>关于广州市番禺区2009年度第十四批次城镇建设用地的批复</w:t>
      </w:r>
    </w:p>
    <w:p w:rsidR="00D24AA6" w:rsidRPr="00D24AA6" w:rsidRDefault="00D24AA6" w:rsidP="00D24AA6">
      <w:pPr>
        <w:widowControl/>
        <w:shd w:val="clear" w:color="auto" w:fill="FFFFFF"/>
        <w:wordWrap w:val="0"/>
        <w:spacing w:before="75" w:after="240" w:line="450" w:lineRule="atLeast"/>
        <w:jc w:val="left"/>
        <w:rPr>
          <w:rFonts w:ascii="microsoft yahei" w:eastAsia="宋体" w:hAnsi="microsoft yahei" w:cs="宋体"/>
          <w:color w:val="2A2A2A"/>
          <w:kern w:val="0"/>
          <w:sz w:val="24"/>
          <w:szCs w:val="24"/>
        </w:rPr>
      </w:pPr>
      <w:r w:rsidRPr="00D24AA6">
        <w:rPr>
          <w:rFonts w:ascii="宋体" w:eastAsia="宋体" w:hAnsi="宋体" w:cs="宋体"/>
          <w:color w:val="2A2A2A"/>
          <w:kern w:val="0"/>
          <w:sz w:val="27"/>
          <w:szCs w:val="27"/>
        </w:rPr>
        <w:t>广州市人民政府：</w:t>
      </w:r>
      <w:r w:rsidRPr="00D24AA6">
        <w:rPr>
          <w:rFonts w:ascii="宋体" w:eastAsia="宋体" w:hAnsi="宋体" w:cs="宋体"/>
          <w:color w:val="2A2A2A"/>
          <w:kern w:val="0"/>
          <w:sz w:val="27"/>
        </w:rPr>
        <w:t> </w:t>
      </w:r>
      <w:r>
        <w:rPr>
          <w:rFonts w:ascii="宋体" w:eastAsia="宋体" w:hAnsi="宋体" w:cs="宋体"/>
          <w:color w:val="2A2A2A"/>
          <w:kern w:val="0"/>
          <w:sz w:val="27"/>
          <w:szCs w:val="27"/>
        </w:rPr>
        <w:br/>
        <w:t>  </w:t>
      </w:r>
      <w:r w:rsidRPr="00D24AA6">
        <w:rPr>
          <w:rFonts w:ascii="宋体" w:eastAsia="宋体" w:hAnsi="宋体" w:cs="宋体"/>
          <w:color w:val="2A2A2A"/>
          <w:kern w:val="0"/>
          <w:sz w:val="27"/>
          <w:szCs w:val="27"/>
        </w:rPr>
        <w:t>经你市人民政府审核同意上报的《关于广州市番禺区2009年度第十四批次城镇建设用地的请示》（穗国房字〔2009〕1297号）及有关材料收悉。经省人民政府同意，批复如下：</w:t>
      </w:r>
      <w:r w:rsidRPr="00D24AA6">
        <w:rPr>
          <w:rFonts w:ascii="宋体" w:eastAsia="宋体" w:hAnsi="宋体" w:cs="宋体"/>
          <w:color w:val="2A2A2A"/>
          <w:kern w:val="0"/>
          <w:sz w:val="27"/>
        </w:rPr>
        <w:t> </w:t>
      </w:r>
      <w:r w:rsidRPr="00D24AA6">
        <w:rPr>
          <w:rFonts w:ascii="宋体" w:eastAsia="宋体" w:hAnsi="宋体" w:cs="宋体"/>
          <w:color w:val="2A2A2A"/>
          <w:kern w:val="0"/>
          <w:sz w:val="27"/>
          <w:szCs w:val="27"/>
        </w:rPr>
        <w:br/>
      </w:r>
      <w:r>
        <w:rPr>
          <w:rFonts w:ascii="宋体" w:eastAsia="宋体" w:hAnsi="宋体" w:cs="宋体"/>
          <w:color w:val="2A2A2A"/>
          <w:kern w:val="0"/>
          <w:sz w:val="27"/>
          <w:szCs w:val="27"/>
        </w:rPr>
        <w:t>  </w:t>
      </w:r>
      <w:r w:rsidRPr="00D24AA6">
        <w:rPr>
          <w:rFonts w:ascii="宋体" w:eastAsia="宋体" w:hAnsi="宋体" w:cs="宋体"/>
          <w:color w:val="2A2A2A"/>
          <w:kern w:val="0"/>
          <w:sz w:val="27"/>
          <w:szCs w:val="27"/>
        </w:rPr>
        <w:t>一、同意你市上报的农用地转用方案和征收土地方案。将番禺区大岗镇新联一村、新联二村属下的集体农用地33.0482公顷（耕地20.4188公顷、园地0.1528公顷、养殖水面6.9632公顷、其他农用地5.5134公顷）转为建设用地，与上述村集体建设用地1.904公顷（合计34.9522公顷集体土地）一并办理征收为国有土地手续。上述土地经完善征收手续后依照规划安排作为番禺区城镇建设用地。具体项目供地时供地方式、供地规模、供地标准等应严格按照国家和省有关规定执行。</w:t>
      </w:r>
      <w:r w:rsidRPr="00D24AA6">
        <w:rPr>
          <w:rFonts w:ascii="宋体" w:eastAsia="宋体" w:hAnsi="宋体" w:cs="宋体"/>
          <w:color w:val="2A2A2A"/>
          <w:kern w:val="0"/>
          <w:sz w:val="27"/>
        </w:rPr>
        <w:t> </w:t>
      </w:r>
      <w:r>
        <w:rPr>
          <w:rFonts w:ascii="宋体" w:eastAsia="宋体" w:hAnsi="宋体" w:cs="宋体"/>
          <w:color w:val="2A2A2A"/>
          <w:kern w:val="0"/>
          <w:sz w:val="27"/>
          <w:szCs w:val="27"/>
        </w:rPr>
        <w:br/>
        <w:t>  </w:t>
      </w:r>
      <w:r w:rsidRPr="00D24AA6">
        <w:rPr>
          <w:rFonts w:ascii="宋体" w:eastAsia="宋体" w:hAnsi="宋体" w:cs="宋体"/>
          <w:color w:val="2A2A2A"/>
          <w:kern w:val="0"/>
          <w:sz w:val="27"/>
          <w:szCs w:val="27"/>
        </w:rPr>
        <w:t>二、同意上报的补充耕地方案，用易地补充的耕地实现占补平衡（粤国土资（规保）函〔2004〕382号、粤国土资（验）函〔2003〕5号）。</w:t>
      </w:r>
      <w:r w:rsidRPr="00D24AA6">
        <w:rPr>
          <w:rFonts w:ascii="宋体" w:eastAsia="宋体" w:hAnsi="宋体" w:cs="宋体"/>
          <w:color w:val="2A2A2A"/>
          <w:kern w:val="0"/>
          <w:sz w:val="27"/>
        </w:rPr>
        <w:t> </w:t>
      </w:r>
      <w:r>
        <w:rPr>
          <w:rFonts w:ascii="宋体" w:eastAsia="宋体" w:hAnsi="宋体" w:cs="宋体"/>
          <w:color w:val="2A2A2A"/>
          <w:kern w:val="0"/>
          <w:sz w:val="27"/>
          <w:szCs w:val="27"/>
        </w:rPr>
        <w:br/>
        <w:t>  </w:t>
      </w:r>
      <w:r w:rsidRPr="00D24AA6">
        <w:rPr>
          <w:rFonts w:ascii="宋体" w:eastAsia="宋体" w:hAnsi="宋体" w:cs="宋体"/>
          <w:color w:val="2A2A2A"/>
          <w:kern w:val="0"/>
          <w:sz w:val="27"/>
          <w:szCs w:val="27"/>
        </w:rPr>
        <w:t>三、请广州市人民政府依法组织实施征地，切实保障被征地群众生活出路；广州市土地行政主管部门应会同有关部门根据批准的征收土地方案拟订具体的征地补偿安置方案，并听取群众意见后报同级人民政府批准实施。征地补偿安置不落实的，不得强行使用被征土地。</w:t>
      </w:r>
      <w:r w:rsidRPr="00D24AA6">
        <w:rPr>
          <w:rFonts w:ascii="宋体" w:eastAsia="宋体" w:hAnsi="宋体" w:cs="宋体"/>
          <w:color w:val="2A2A2A"/>
          <w:kern w:val="0"/>
          <w:sz w:val="27"/>
        </w:rPr>
        <w:t> </w:t>
      </w:r>
      <w:r>
        <w:rPr>
          <w:rFonts w:ascii="宋体" w:eastAsia="宋体" w:hAnsi="宋体" w:cs="宋体"/>
          <w:color w:val="2A2A2A"/>
          <w:kern w:val="0"/>
          <w:sz w:val="27"/>
          <w:szCs w:val="27"/>
        </w:rPr>
        <w:br/>
        <w:t>  </w:t>
      </w:r>
      <w:r w:rsidRPr="00D24AA6">
        <w:rPr>
          <w:rFonts w:ascii="宋体" w:eastAsia="宋体" w:hAnsi="宋体" w:cs="宋体"/>
          <w:color w:val="2A2A2A"/>
          <w:kern w:val="0"/>
          <w:sz w:val="27"/>
          <w:szCs w:val="27"/>
        </w:rPr>
        <w:t>四、使用土地涉及有关税费的收缴或调整，请按有关规定办理。</w:t>
      </w:r>
      <w:r w:rsidRPr="00D24AA6">
        <w:rPr>
          <w:rFonts w:ascii="宋体" w:eastAsia="宋体" w:hAnsi="宋体" w:cs="宋体"/>
          <w:color w:val="2A2A2A"/>
          <w:kern w:val="0"/>
          <w:sz w:val="27"/>
        </w:rPr>
        <w:t> </w:t>
      </w:r>
      <w:r w:rsidRPr="00D24AA6">
        <w:rPr>
          <w:rFonts w:ascii="宋体" w:eastAsia="宋体" w:hAnsi="宋体" w:cs="宋体"/>
          <w:color w:val="2A2A2A"/>
          <w:kern w:val="0"/>
          <w:sz w:val="27"/>
          <w:szCs w:val="27"/>
        </w:rPr>
        <w:br/>
      </w:r>
      <w:r>
        <w:rPr>
          <w:rFonts w:ascii="宋体" w:eastAsia="宋体" w:hAnsi="宋体" w:cs="宋体"/>
          <w:color w:val="2A2A2A"/>
          <w:kern w:val="0"/>
          <w:sz w:val="27"/>
          <w:szCs w:val="27"/>
        </w:rPr>
        <w:lastRenderedPageBreak/>
        <w:t>  </w:t>
      </w:r>
      <w:r w:rsidRPr="00D24AA6">
        <w:rPr>
          <w:rFonts w:ascii="宋体" w:eastAsia="宋体" w:hAnsi="宋体" w:cs="宋体"/>
          <w:color w:val="2A2A2A"/>
          <w:kern w:val="0"/>
          <w:sz w:val="27"/>
          <w:szCs w:val="27"/>
        </w:rPr>
        <w:t>五、经批准的征地补偿安置方案和具体建设项目供地情况须依时报省国土资源厅备案。</w:t>
      </w:r>
      <w:r w:rsidRPr="00D24AA6">
        <w:rPr>
          <w:rFonts w:ascii="宋体" w:eastAsia="宋体" w:hAnsi="宋体" w:cs="宋体"/>
          <w:color w:val="2A2A2A"/>
          <w:kern w:val="0"/>
          <w:sz w:val="27"/>
        </w:rPr>
        <w:t> </w:t>
      </w:r>
    </w:p>
    <w:p w:rsidR="00D24AA6" w:rsidRPr="00D24AA6" w:rsidRDefault="00D24AA6" w:rsidP="00D24AA6">
      <w:pPr>
        <w:widowControl/>
        <w:shd w:val="clear" w:color="auto" w:fill="FFFFFF"/>
        <w:wordWrap w:val="0"/>
        <w:spacing w:before="75" w:line="450" w:lineRule="atLeast"/>
        <w:jc w:val="right"/>
        <w:rPr>
          <w:rFonts w:ascii="microsoft yahei" w:eastAsia="宋体" w:hAnsi="microsoft yahei" w:cs="宋体"/>
          <w:color w:val="2A2A2A"/>
          <w:kern w:val="0"/>
          <w:sz w:val="24"/>
          <w:szCs w:val="24"/>
        </w:rPr>
      </w:pPr>
      <w:r w:rsidRPr="00D24AA6">
        <w:rPr>
          <w:rFonts w:ascii="宋体" w:eastAsia="宋体" w:hAnsi="宋体" w:cs="宋体"/>
          <w:color w:val="2A2A2A"/>
          <w:kern w:val="0"/>
          <w:sz w:val="27"/>
          <w:szCs w:val="27"/>
        </w:rPr>
        <w:t>二○一○年五月二十一日</w:t>
      </w:r>
      <w:r w:rsidRPr="00D24AA6">
        <w:rPr>
          <w:rFonts w:ascii="宋体" w:eastAsia="宋体" w:hAnsi="宋体" w:cs="宋体"/>
          <w:color w:val="2A2A2A"/>
          <w:kern w:val="0"/>
          <w:sz w:val="27"/>
        </w:rPr>
        <w:t> </w:t>
      </w:r>
    </w:p>
    <w:p w:rsidR="00E431EA" w:rsidRPr="00D24AA6" w:rsidRDefault="00E431EA"/>
    <w:sectPr w:rsidR="00E431EA" w:rsidRPr="00D24A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1EA" w:rsidRDefault="00E431EA" w:rsidP="00D24AA6">
      <w:r>
        <w:separator/>
      </w:r>
    </w:p>
  </w:endnote>
  <w:endnote w:type="continuationSeparator" w:id="1">
    <w:p w:rsidR="00E431EA" w:rsidRDefault="00E431EA" w:rsidP="00D24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1EA" w:rsidRDefault="00E431EA" w:rsidP="00D24AA6">
      <w:r>
        <w:separator/>
      </w:r>
    </w:p>
  </w:footnote>
  <w:footnote w:type="continuationSeparator" w:id="1">
    <w:p w:rsidR="00E431EA" w:rsidRDefault="00E431EA" w:rsidP="00D24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AA6"/>
    <w:rsid w:val="00D24AA6"/>
    <w:rsid w:val="00E43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24A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AA6"/>
    <w:rPr>
      <w:sz w:val="18"/>
      <w:szCs w:val="18"/>
    </w:rPr>
  </w:style>
  <w:style w:type="paragraph" w:styleId="a4">
    <w:name w:val="footer"/>
    <w:basedOn w:val="a"/>
    <w:link w:val="Char0"/>
    <w:uiPriority w:val="99"/>
    <w:semiHidden/>
    <w:unhideWhenUsed/>
    <w:rsid w:val="00D24A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4AA6"/>
    <w:rPr>
      <w:sz w:val="18"/>
      <w:szCs w:val="18"/>
    </w:rPr>
  </w:style>
  <w:style w:type="character" w:customStyle="1" w:styleId="1Char">
    <w:name w:val="标题 1 Char"/>
    <w:basedOn w:val="a0"/>
    <w:link w:val="1"/>
    <w:uiPriority w:val="9"/>
    <w:rsid w:val="00D24AA6"/>
    <w:rPr>
      <w:rFonts w:ascii="宋体" w:eastAsia="宋体" w:hAnsi="宋体" w:cs="宋体"/>
      <w:b/>
      <w:bCs/>
      <w:kern w:val="36"/>
      <w:sz w:val="48"/>
      <w:szCs w:val="48"/>
    </w:rPr>
  </w:style>
  <w:style w:type="paragraph" w:styleId="a5">
    <w:name w:val="Normal (Web)"/>
    <w:basedOn w:val="a"/>
    <w:uiPriority w:val="99"/>
    <w:semiHidden/>
    <w:unhideWhenUsed/>
    <w:rsid w:val="00D24A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24AA6"/>
  </w:style>
</w:styles>
</file>

<file path=word/webSettings.xml><?xml version="1.0" encoding="utf-8"?>
<w:webSettings xmlns:r="http://schemas.openxmlformats.org/officeDocument/2006/relationships" xmlns:w="http://schemas.openxmlformats.org/wordprocessingml/2006/main">
  <w:divs>
    <w:div w:id="1086852328">
      <w:bodyDiv w:val="1"/>
      <w:marLeft w:val="0"/>
      <w:marRight w:val="0"/>
      <w:marTop w:val="0"/>
      <w:marBottom w:val="0"/>
      <w:divBdr>
        <w:top w:val="none" w:sz="0" w:space="0" w:color="auto"/>
        <w:left w:val="none" w:sz="0" w:space="0" w:color="auto"/>
        <w:bottom w:val="none" w:sz="0" w:space="0" w:color="auto"/>
        <w:right w:val="none" w:sz="0" w:space="0" w:color="auto"/>
      </w:divBdr>
      <w:divsChild>
        <w:div w:id="469521510">
          <w:marLeft w:val="0"/>
          <w:marRight w:val="0"/>
          <w:marTop w:val="105"/>
          <w:marBottom w:val="150"/>
          <w:divBdr>
            <w:top w:val="single" w:sz="6" w:space="5" w:color="99BBDD"/>
            <w:left w:val="single" w:sz="6" w:space="19" w:color="99BBDD"/>
            <w:bottom w:val="single" w:sz="6" w:space="15" w:color="99BBDD"/>
            <w:right w:val="single" w:sz="6" w:space="21" w:color="99BBDD"/>
          </w:divBdr>
        </w:div>
        <w:div w:id="1697459762">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2017-03-09T10:15:00Z</dcterms:created>
  <dcterms:modified xsi:type="dcterms:W3CDTF">2017-03-09T10:15:00Z</dcterms:modified>
</cp:coreProperties>
</file>