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CF" w:rsidRDefault="00495ACF" w:rsidP="00495ACF">
      <w:pPr>
        <w:jc w:val="center"/>
        <w:rPr>
          <w:rFonts w:asciiTheme="majorEastAsia" w:eastAsiaTheme="majorEastAsia" w:hAnsiTheme="majorEastAsia"/>
          <w:sz w:val="44"/>
          <w:szCs w:val="44"/>
        </w:rPr>
      </w:pPr>
      <w:r w:rsidRPr="00495ACF">
        <w:rPr>
          <w:rFonts w:asciiTheme="majorEastAsia" w:eastAsiaTheme="majorEastAsia" w:hAnsiTheme="majorEastAsia" w:hint="eastAsia"/>
          <w:sz w:val="44"/>
          <w:szCs w:val="44"/>
        </w:rPr>
        <w:t>广东省国土资源厅关于广州市2015年度第四批次城市建设用地农用地转用和土地征收实施方案的批复</w:t>
      </w:r>
    </w:p>
    <w:p w:rsidR="00495ACF" w:rsidRPr="00495ACF" w:rsidRDefault="00495ACF" w:rsidP="00495ACF">
      <w:pPr>
        <w:jc w:val="center"/>
        <w:rPr>
          <w:rFonts w:asciiTheme="majorEastAsia" w:eastAsiaTheme="majorEastAsia" w:hAnsiTheme="majorEastAsia"/>
          <w:sz w:val="44"/>
          <w:szCs w:val="44"/>
        </w:rPr>
      </w:pPr>
    </w:p>
    <w:p w:rsidR="00495ACF" w:rsidRDefault="00495ACF" w:rsidP="00495ACF">
      <w:pPr>
        <w:ind w:firstLineChars="1250" w:firstLine="2625"/>
      </w:pPr>
      <w:r>
        <w:rPr>
          <w:rFonts w:hint="eastAsia"/>
        </w:rPr>
        <w:t>粤国土资（建）字〔</w:t>
      </w:r>
      <w:r>
        <w:rPr>
          <w:rFonts w:hint="eastAsia"/>
        </w:rPr>
        <w:t>2017</w:t>
      </w:r>
      <w:r>
        <w:rPr>
          <w:rFonts w:hint="eastAsia"/>
        </w:rPr>
        <w:t>〕</w:t>
      </w:r>
      <w:r>
        <w:rPr>
          <w:rFonts w:hint="eastAsia"/>
        </w:rPr>
        <w:t>239</w:t>
      </w:r>
      <w:r>
        <w:rPr>
          <w:rFonts w:hint="eastAsia"/>
        </w:rPr>
        <w:t>号</w:t>
      </w:r>
    </w:p>
    <w:p w:rsidR="00495ACF" w:rsidRPr="00495ACF" w:rsidRDefault="00495ACF" w:rsidP="00495ACF"/>
    <w:p w:rsidR="00495ACF" w:rsidRDefault="00495ACF" w:rsidP="00495ACF"/>
    <w:p w:rsidR="00495ACF" w:rsidRDefault="00495ACF" w:rsidP="00495ACF">
      <w:r>
        <w:rPr>
          <w:rFonts w:hint="eastAsia"/>
        </w:rPr>
        <w:t>广州市人民政府：</w:t>
      </w:r>
    </w:p>
    <w:p w:rsidR="00495ACF" w:rsidRDefault="00495ACF" w:rsidP="00495ACF">
      <w:r>
        <w:rPr>
          <w:rFonts w:hint="eastAsia"/>
        </w:rPr>
        <w:t xml:space="preserve">　　经你市政府审核同意上报的《关于广州市</w:t>
      </w:r>
      <w:r>
        <w:rPr>
          <w:rFonts w:hint="eastAsia"/>
        </w:rPr>
        <w:t>2015</w:t>
      </w:r>
      <w:r>
        <w:rPr>
          <w:rFonts w:hint="eastAsia"/>
        </w:rPr>
        <w:t>年度第四批次城市建设用地农用地转用和土地征收实施方案的请示》（穗国土规划（用地）报〔</w:t>
      </w:r>
      <w:r>
        <w:rPr>
          <w:rFonts w:hint="eastAsia"/>
        </w:rPr>
        <w:t>2016</w:t>
      </w:r>
      <w:r>
        <w:rPr>
          <w:rFonts w:hint="eastAsia"/>
        </w:rPr>
        <w:t>〕</w:t>
      </w:r>
      <w:r>
        <w:rPr>
          <w:rFonts w:hint="eastAsia"/>
        </w:rPr>
        <w:t>76</w:t>
      </w:r>
      <w:r>
        <w:rPr>
          <w:rFonts w:hint="eastAsia"/>
        </w:rPr>
        <w:t>号）收悉。根据国务院批准的农用地转用和土地征收方案，经省人民政府审核同意，批复如下：</w:t>
      </w:r>
    </w:p>
    <w:p w:rsidR="00495ACF" w:rsidRDefault="00495ACF" w:rsidP="00495ACF">
      <w:r>
        <w:rPr>
          <w:rFonts w:hint="eastAsia"/>
        </w:rPr>
        <w:t xml:space="preserve">　　一、同意上报的农用地转用方案和征收土地方案。同意你市将白云区太和镇石湖村第七、八、九、十、十二经济合作社属下的集体农用地</w:t>
      </w:r>
      <w:r>
        <w:rPr>
          <w:rFonts w:hint="eastAsia"/>
        </w:rPr>
        <w:t>37.0274</w:t>
      </w:r>
      <w:r>
        <w:rPr>
          <w:rFonts w:hint="eastAsia"/>
        </w:rPr>
        <w:t>公顷（耕地</w:t>
      </w:r>
      <w:r>
        <w:rPr>
          <w:rFonts w:hint="eastAsia"/>
        </w:rPr>
        <w:t>31.4195</w:t>
      </w:r>
      <w:r>
        <w:rPr>
          <w:rFonts w:hint="eastAsia"/>
        </w:rPr>
        <w:t>公顷、园地</w:t>
      </w:r>
      <w:r>
        <w:rPr>
          <w:rFonts w:hint="eastAsia"/>
        </w:rPr>
        <w:t>3.8778</w:t>
      </w:r>
      <w:r>
        <w:rPr>
          <w:rFonts w:hint="eastAsia"/>
        </w:rPr>
        <w:t>公顷</w:t>
      </w:r>
      <w:r>
        <w:rPr>
          <w:rFonts w:hint="eastAsia"/>
        </w:rPr>
        <w:t>&lt;</w:t>
      </w:r>
      <w:r>
        <w:rPr>
          <w:rFonts w:hint="eastAsia"/>
        </w:rPr>
        <w:t>均为可调地类</w:t>
      </w:r>
      <w:r>
        <w:rPr>
          <w:rFonts w:hint="eastAsia"/>
        </w:rPr>
        <w:t>&gt;</w:t>
      </w:r>
      <w:r>
        <w:rPr>
          <w:rFonts w:hint="eastAsia"/>
        </w:rPr>
        <w:t>、其他农用地</w:t>
      </w:r>
      <w:r>
        <w:rPr>
          <w:rFonts w:hint="eastAsia"/>
        </w:rPr>
        <w:t>1.7301</w:t>
      </w:r>
      <w:r>
        <w:rPr>
          <w:rFonts w:hint="eastAsia"/>
        </w:rPr>
        <w:t>公顷）转为建设用地，同时使用上述有关村集体建设用地</w:t>
      </w:r>
      <w:r>
        <w:rPr>
          <w:rFonts w:hint="eastAsia"/>
        </w:rPr>
        <w:t>0.4939</w:t>
      </w:r>
      <w:r>
        <w:rPr>
          <w:rFonts w:hint="eastAsia"/>
        </w:rPr>
        <w:t>公顷，以上合计</w:t>
      </w:r>
      <w:r>
        <w:rPr>
          <w:rFonts w:hint="eastAsia"/>
        </w:rPr>
        <w:t>37.5213</w:t>
      </w:r>
      <w:r>
        <w:rPr>
          <w:rFonts w:hint="eastAsia"/>
        </w:rPr>
        <w:t>公顷集体土地一并办理征收为国有土地手续；上述土地</w:t>
      </w:r>
      <w:proofErr w:type="gramStart"/>
      <w:r>
        <w:rPr>
          <w:rFonts w:hint="eastAsia"/>
        </w:rPr>
        <w:t>经完善</w:t>
      </w:r>
      <w:proofErr w:type="gramEnd"/>
      <w:r>
        <w:rPr>
          <w:rFonts w:hint="eastAsia"/>
        </w:rPr>
        <w:t>征收手续后依照规划安排作为广州市白云区城市建设用地。</w:t>
      </w:r>
    </w:p>
    <w:p w:rsidR="00495ACF" w:rsidRDefault="00495ACF" w:rsidP="00495ACF">
      <w:r>
        <w:rPr>
          <w:rFonts w:hint="eastAsia"/>
        </w:rPr>
        <w:t xml:space="preserve">　　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495ACF" w:rsidRDefault="00495ACF" w:rsidP="00495ACF">
      <w:r>
        <w:rPr>
          <w:rFonts w:hint="eastAsia"/>
        </w:rPr>
        <w:t xml:space="preserve">　　三、同意上报的补充耕地方案。使用已有耕地储备指标（</w:t>
      </w:r>
      <w:r>
        <w:rPr>
          <w:rFonts w:hint="eastAsia"/>
        </w:rPr>
        <w:t>44142620090001</w:t>
      </w:r>
      <w:r>
        <w:rPr>
          <w:rFonts w:hint="eastAsia"/>
        </w:rPr>
        <w:t>、</w:t>
      </w:r>
      <w:r>
        <w:rPr>
          <w:rFonts w:hint="eastAsia"/>
        </w:rPr>
        <w:t>44142720090006</w:t>
      </w:r>
      <w:r>
        <w:rPr>
          <w:rFonts w:hint="eastAsia"/>
        </w:rPr>
        <w:t>）落实占补平衡。</w:t>
      </w:r>
    </w:p>
    <w:p w:rsidR="00495ACF" w:rsidRDefault="00495ACF" w:rsidP="00495ACF">
      <w:r>
        <w:rPr>
          <w:rFonts w:hint="eastAsia"/>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495ACF" w:rsidRDefault="00495ACF" w:rsidP="00495ACF">
      <w:r>
        <w:rPr>
          <w:rFonts w:hint="eastAsia"/>
        </w:rPr>
        <w:t xml:space="preserve">　　五、使用土地涉及有关税费的收缴或调整，请按有关规定办理。</w:t>
      </w:r>
    </w:p>
    <w:p w:rsidR="00495ACF" w:rsidRDefault="00495ACF" w:rsidP="00495ACF">
      <w:r>
        <w:rPr>
          <w:rFonts w:hint="eastAsia"/>
        </w:rPr>
        <w:t xml:space="preserve">　　六、批后征地实施情况连同经批准的征地补偿安置方案和具体项目供地情况须按规定报备。</w:t>
      </w:r>
    </w:p>
    <w:p w:rsidR="00495ACF" w:rsidRDefault="00495ACF" w:rsidP="00495ACF">
      <w:r>
        <w:rPr>
          <w:rFonts w:hint="eastAsia"/>
        </w:rPr>
        <w:t xml:space="preserve">　　</w:t>
      </w:r>
    </w:p>
    <w:p w:rsidR="00495ACF" w:rsidRDefault="00495ACF" w:rsidP="00495ACF">
      <w:r>
        <w:rPr>
          <w:rFonts w:hint="eastAsia"/>
        </w:rPr>
        <w:t xml:space="preserve">　　</w:t>
      </w:r>
    </w:p>
    <w:p w:rsidR="00495ACF" w:rsidRDefault="00495ACF" w:rsidP="00495ACF">
      <w:pPr>
        <w:jc w:val="right"/>
      </w:pPr>
      <w:r>
        <w:rPr>
          <w:rFonts w:hint="eastAsia"/>
        </w:rPr>
        <w:t xml:space="preserve">　　广东省国土资源厅</w:t>
      </w:r>
      <w:r>
        <w:rPr>
          <w:rFonts w:hint="eastAsia"/>
        </w:rPr>
        <w:t>                      </w:t>
      </w:r>
    </w:p>
    <w:p w:rsidR="003F0C61" w:rsidRDefault="00495ACF" w:rsidP="00495ACF">
      <w:pPr>
        <w:jc w:val="right"/>
      </w:pPr>
      <w:r>
        <w:rPr>
          <w:rFonts w:hint="eastAsia"/>
        </w:rPr>
        <w:t xml:space="preserve">　　</w:t>
      </w:r>
      <w:r>
        <w:rPr>
          <w:rFonts w:hint="eastAsia"/>
        </w:rPr>
        <w:t>2017</w:t>
      </w:r>
      <w:r>
        <w:rPr>
          <w:rFonts w:hint="eastAsia"/>
        </w:rPr>
        <w:t>年</w:t>
      </w:r>
      <w:r>
        <w:rPr>
          <w:rFonts w:hint="eastAsia"/>
        </w:rPr>
        <w:t>5</w:t>
      </w:r>
      <w:r>
        <w:rPr>
          <w:rFonts w:hint="eastAsia"/>
        </w:rPr>
        <w:t>月</w:t>
      </w:r>
      <w:r>
        <w:rPr>
          <w:rFonts w:hint="eastAsia"/>
        </w:rPr>
        <w:t>13</w:t>
      </w:r>
      <w:r>
        <w:rPr>
          <w:rFonts w:hint="eastAsia"/>
        </w:rPr>
        <w:t>日</w:t>
      </w:r>
      <w:r>
        <w:rPr>
          <w:rFonts w:hint="eastAsia"/>
        </w:rPr>
        <w:t>                       </w:t>
      </w:r>
    </w:p>
    <w:sectPr w:rsidR="003F0C61" w:rsidSect="003F0C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EFE" w:rsidRDefault="009E7EFE" w:rsidP="00495ACF">
      <w:r>
        <w:separator/>
      </w:r>
    </w:p>
  </w:endnote>
  <w:endnote w:type="continuationSeparator" w:id="0">
    <w:p w:rsidR="009E7EFE" w:rsidRDefault="009E7EFE" w:rsidP="00495A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EFE" w:rsidRDefault="009E7EFE" w:rsidP="00495ACF">
      <w:r>
        <w:separator/>
      </w:r>
    </w:p>
  </w:footnote>
  <w:footnote w:type="continuationSeparator" w:id="0">
    <w:p w:rsidR="009E7EFE" w:rsidRDefault="009E7EFE" w:rsidP="00495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ACF"/>
    <w:rsid w:val="003F0C61"/>
    <w:rsid w:val="00495ACF"/>
    <w:rsid w:val="008A0C8C"/>
    <w:rsid w:val="009E7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ACF"/>
    <w:rPr>
      <w:sz w:val="18"/>
      <w:szCs w:val="18"/>
    </w:rPr>
  </w:style>
  <w:style w:type="paragraph" w:styleId="a4">
    <w:name w:val="footer"/>
    <w:basedOn w:val="a"/>
    <w:link w:val="Char0"/>
    <w:uiPriority w:val="99"/>
    <w:semiHidden/>
    <w:unhideWhenUsed/>
    <w:rsid w:val="00495A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A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Microsoft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杜海伦1495681007570</dc:creator>
  <cp:lastModifiedBy>信息发布1496390190303</cp:lastModifiedBy>
  <cp:revision>2</cp:revision>
  <dcterms:created xsi:type="dcterms:W3CDTF">2017-06-02T09:12:00Z</dcterms:created>
  <dcterms:modified xsi:type="dcterms:W3CDTF">2017-06-02T09:12:00Z</dcterms:modified>
</cp:coreProperties>
</file>