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30" w:rsidRDefault="00F71930" w:rsidP="00A36054">
      <w:pPr>
        <w:jc w:val="center"/>
        <w:rPr>
          <w:rFonts w:hint="eastAsia"/>
        </w:rPr>
      </w:pPr>
    </w:p>
    <w:p w:rsidR="00F71930" w:rsidRDefault="00F71930" w:rsidP="00A36054">
      <w:pPr>
        <w:jc w:val="center"/>
        <w:rPr>
          <w:rFonts w:hint="eastAsia"/>
        </w:rPr>
      </w:pPr>
    </w:p>
    <w:p w:rsidR="00A36054" w:rsidRDefault="00A36054" w:rsidP="00A36054">
      <w:pPr>
        <w:jc w:val="center"/>
        <w:rPr>
          <w:rFonts w:hint="eastAsia"/>
        </w:rPr>
      </w:pPr>
      <w:r>
        <w:rPr>
          <w:rFonts w:hint="eastAsia"/>
        </w:rPr>
        <w:t>粤国土资（建）字〔</w:t>
      </w:r>
      <w:r>
        <w:rPr>
          <w:rFonts w:hint="eastAsia"/>
        </w:rPr>
        <w:t>2017</w:t>
      </w:r>
      <w:r>
        <w:rPr>
          <w:rFonts w:hint="eastAsia"/>
        </w:rPr>
        <w:t>〕</w:t>
      </w:r>
      <w:r>
        <w:rPr>
          <w:rFonts w:hint="eastAsia"/>
        </w:rPr>
        <w:t>247</w:t>
      </w:r>
      <w:r>
        <w:rPr>
          <w:rFonts w:hint="eastAsia"/>
        </w:rPr>
        <w:t>号</w:t>
      </w:r>
    </w:p>
    <w:p w:rsidR="00A36054" w:rsidRDefault="00A36054" w:rsidP="00A36054">
      <w:pPr>
        <w:rPr>
          <w:rFonts w:hint="eastAsia"/>
        </w:rPr>
      </w:pPr>
    </w:p>
    <w:p w:rsidR="00A36054" w:rsidRDefault="00A36054" w:rsidP="00A36054">
      <w:pPr>
        <w:rPr>
          <w:rFonts w:hint="eastAsia"/>
        </w:rPr>
      </w:pPr>
      <w:r>
        <w:rPr>
          <w:rFonts w:hint="eastAsia"/>
        </w:rPr>
        <w:t>广东省国土资源厅关于广州市城市轨道交通十四号线一期（从化段）项目建设用地的批复</w:t>
      </w:r>
    </w:p>
    <w:p w:rsidR="00A36054" w:rsidRDefault="00A36054" w:rsidP="00A36054">
      <w:pPr>
        <w:rPr>
          <w:rFonts w:hint="eastAsia"/>
        </w:rPr>
      </w:pPr>
    </w:p>
    <w:p w:rsidR="00A36054" w:rsidRDefault="00A36054" w:rsidP="00A36054">
      <w:pPr>
        <w:rPr>
          <w:rFonts w:hint="eastAsia"/>
        </w:rPr>
      </w:pPr>
      <w:r>
        <w:rPr>
          <w:rFonts w:hint="eastAsia"/>
        </w:rPr>
        <w:t>广州市人民政府：</w:t>
      </w:r>
    </w:p>
    <w:p w:rsidR="00A36054" w:rsidRDefault="00A36054" w:rsidP="00A36054">
      <w:pPr>
        <w:rPr>
          <w:rFonts w:hint="eastAsia"/>
        </w:rPr>
      </w:pPr>
      <w:r>
        <w:rPr>
          <w:rFonts w:hint="eastAsia"/>
        </w:rPr>
        <w:t xml:space="preserve">　　经你市人民政府审核同意上报的《关于广州市城市轨道交通十四号线一期（从化段）建设项目用地的请示》（穗国土规划（用地）报〔</w:t>
      </w:r>
      <w:r>
        <w:rPr>
          <w:rFonts w:hint="eastAsia"/>
        </w:rPr>
        <w:t>2017</w:t>
      </w:r>
      <w:r>
        <w:rPr>
          <w:rFonts w:hint="eastAsia"/>
        </w:rPr>
        <w:t>〕</w:t>
      </w:r>
      <w:r>
        <w:rPr>
          <w:rFonts w:hint="eastAsia"/>
        </w:rPr>
        <w:t>9</w:t>
      </w:r>
      <w:r>
        <w:rPr>
          <w:rFonts w:hint="eastAsia"/>
        </w:rPr>
        <w:t>号）收悉。经省人民政府同意，批复如下：</w:t>
      </w:r>
    </w:p>
    <w:p w:rsidR="00A36054" w:rsidRDefault="00A36054" w:rsidP="00A36054">
      <w:pPr>
        <w:rPr>
          <w:rFonts w:hint="eastAsia"/>
        </w:rPr>
      </w:pPr>
      <w:r>
        <w:rPr>
          <w:rFonts w:hint="eastAsia"/>
        </w:rPr>
        <w:t xml:space="preserve">　　一、同意上报的农用地转用方案、征收土地方案和供地方案。同意你市将从化区江埔街南方经济联合社、锦三村三坑、面房、南三、南二经济合作社，街口街赤草村员村、凤凰、店头、赤草经济合作社、沙贝村东二经济合作社、沙贝经济联合社，太平镇菜地村第一、第十、第三、第八经济合作社、菜地经济联合社、邓村第一、第七经济合作社、邓村经济联合社、水南村南安、祠堂第一经济合作社、太平村油麻埔经济合作社、神岗经济联合社属下的集体农用地</w:t>
      </w:r>
      <w:r>
        <w:rPr>
          <w:rFonts w:hint="eastAsia"/>
        </w:rPr>
        <w:t>39.9598</w:t>
      </w:r>
      <w:r>
        <w:rPr>
          <w:rFonts w:hint="eastAsia"/>
        </w:rPr>
        <w:t>公顷（耕地</w:t>
      </w:r>
      <w:r>
        <w:rPr>
          <w:rFonts w:hint="eastAsia"/>
        </w:rPr>
        <w:t>2.4464</w:t>
      </w:r>
      <w:r>
        <w:rPr>
          <w:rFonts w:hint="eastAsia"/>
        </w:rPr>
        <w:t>公顷、园地</w:t>
      </w:r>
      <w:r>
        <w:rPr>
          <w:rFonts w:hint="eastAsia"/>
        </w:rPr>
        <w:t>30.2772</w:t>
      </w:r>
      <w:r>
        <w:rPr>
          <w:rFonts w:hint="eastAsia"/>
        </w:rPr>
        <w:t>公顷（其中可调整园地</w:t>
      </w:r>
      <w:r>
        <w:rPr>
          <w:rFonts w:hint="eastAsia"/>
        </w:rPr>
        <w:t>3.2378</w:t>
      </w:r>
      <w:r>
        <w:rPr>
          <w:rFonts w:hint="eastAsia"/>
        </w:rPr>
        <w:t>公顷）、林地</w:t>
      </w:r>
      <w:r>
        <w:rPr>
          <w:rFonts w:hint="eastAsia"/>
        </w:rPr>
        <w:t>5.8671</w:t>
      </w:r>
      <w:r>
        <w:rPr>
          <w:rFonts w:hint="eastAsia"/>
        </w:rPr>
        <w:t>公顷、其他农用地</w:t>
      </w:r>
      <w:r>
        <w:rPr>
          <w:rFonts w:hint="eastAsia"/>
        </w:rPr>
        <w:t>1.3691</w:t>
      </w:r>
      <w:r>
        <w:rPr>
          <w:rFonts w:hint="eastAsia"/>
        </w:rPr>
        <w:t>公顷）转为建设用地，同时使用上述有关村集体建设用地</w:t>
      </w:r>
      <w:r>
        <w:rPr>
          <w:rFonts w:hint="eastAsia"/>
        </w:rPr>
        <w:t>2.3625</w:t>
      </w:r>
      <w:r>
        <w:rPr>
          <w:rFonts w:hint="eastAsia"/>
        </w:rPr>
        <w:t>公顷，以上合计</w:t>
      </w:r>
      <w:r>
        <w:rPr>
          <w:rFonts w:hint="eastAsia"/>
        </w:rPr>
        <w:t>42.3223</w:t>
      </w:r>
      <w:r>
        <w:rPr>
          <w:rFonts w:hint="eastAsia"/>
        </w:rPr>
        <w:t>公顷集体土地一并办理征收为国有土地手续；同时同意将街口街沙贝村民委员会、从化禾丰精米厂、广州市银博士房地产有限公司、从化区土地储备中心、广州市从化华隆果菜保鲜有限公司、广州市从化普华能源有限公司属下的国有农用地</w:t>
      </w:r>
      <w:r>
        <w:rPr>
          <w:rFonts w:hint="eastAsia"/>
        </w:rPr>
        <w:t>4.2719</w:t>
      </w:r>
      <w:r>
        <w:rPr>
          <w:rFonts w:hint="eastAsia"/>
        </w:rPr>
        <w:t>公顷（耕地</w:t>
      </w:r>
      <w:r>
        <w:rPr>
          <w:rFonts w:hint="eastAsia"/>
        </w:rPr>
        <w:t>0.4960</w:t>
      </w:r>
      <w:r>
        <w:rPr>
          <w:rFonts w:hint="eastAsia"/>
        </w:rPr>
        <w:t>公顷、园地</w:t>
      </w:r>
      <w:r>
        <w:rPr>
          <w:rFonts w:hint="eastAsia"/>
        </w:rPr>
        <w:t>3.3173</w:t>
      </w:r>
      <w:r>
        <w:rPr>
          <w:rFonts w:hint="eastAsia"/>
        </w:rPr>
        <w:t>公顷（其中可调整园地</w:t>
      </w:r>
      <w:r>
        <w:rPr>
          <w:rFonts w:hint="eastAsia"/>
        </w:rPr>
        <w:t>0.0075</w:t>
      </w:r>
      <w:r>
        <w:rPr>
          <w:rFonts w:hint="eastAsia"/>
        </w:rPr>
        <w:t>公顷）、林地</w:t>
      </w:r>
      <w:r>
        <w:rPr>
          <w:rFonts w:hint="eastAsia"/>
        </w:rPr>
        <w:t>0.2166</w:t>
      </w:r>
      <w:r>
        <w:rPr>
          <w:rFonts w:hint="eastAsia"/>
        </w:rPr>
        <w:t>公顷、其他农用地</w:t>
      </w:r>
      <w:r>
        <w:rPr>
          <w:rFonts w:hint="eastAsia"/>
        </w:rPr>
        <w:t>0.2420</w:t>
      </w:r>
      <w:r>
        <w:rPr>
          <w:rFonts w:hint="eastAsia"/>
        </w:rPr>
        <w:t>公顷）转为建设用地；使用国有建设用地</w:t>
      </w:r>
      <w:r>
        <w:rPr>
          <w:rFonts w:hint="eastAsia"/>
        </w:rPr>
        <w:t>1.8543</w:t>
      </w:r>
      <w:r>
        <w:rPr>
          <w:rFonts w:hint="eastAsia"/>
        </w:rPr>
        <w:t>公顷。以上合计批准建设用地</w:t>
      </w:r>
      <w:r>
        <w:rPr>
          <w:rFonts w:hint="eastAsia"/>
        </w:rPr>
        <w:t>48.4485</w:t>
      </w:r>
      <w:r>
        <w:rPr>
          <w:rFonts w:hint="eastAsia"/>
        </w:rPr>
        <w:t>公顷，上述土地经完善相关手续后由当地政府以划拨方式提供作为广州市城市轨道交通十四号线一期（从化段）工程建项目用地。供地时严格按国家和省的有关规定执行，并切实做到节约集约用地。</w:t>
      </w:r>
    </w:p>
    <w:p w:rsidR="00A36054" w:rsidRDefault="00A36054" w:rsidP="00A36054">
      <w:pPr>
        <w:rPr>
          <w:rFonts w:hint="eastAsia"/>
        </w:rPr>
      </w:pPr>
      <w:r>
        <w:rPr>
          <w:rFonts w:hint="eastAsia"/>
        </w:rPr>
        <w:t xml:space="preserve">　　二、同意上报的补充耕地方案。使用已有耕地储备指标（</w:t>
      </w:r>
      <w:r>
        <w:rPr>
          <w:rFonts w:hint="eastAsia"/>
        </w:rPr>
        <w:t>44018420100007</w:t>
      </w:r>
      <w:r>
        <w:rPr>
          <w:rFonts w:hint="eastAsia"/>
        </w:rPr>
        <w:t>、</w:t>
      </w:r>
      <w:r>
        <w:rPr>
          <w:rFonts w:hint="eastAsia"/>
        </w:rPr>
        <w:t>44018420120028</w:t>
      </w:r>
      <w:r>
        <w:rPr>
          <w:rFonts w:hint="eastAsia"/>
        </w:rPr>
        <w:t>）补充耕地，同时请你市人民政府督促从化区人民政府认真履行承诺，切实采取有效措施，确保耕地数量、质量和类别达到占补平衡的要求。</w:t>
      </w:r>
    </w:p>
    <w:p w:rsidR="00A36054" w:rsidRDefault="00A36054" w:rsidP="00A36054">
      <w:pPr>
        <w:rPr>
          <w:rFonts w:hint="eastAsia"/>
        </w:rPr>
      </w:pPr>
      <w:r>
        <w:rPr>
          <w:rFonts w:hint="eastAsia"/>
        </w:rPr>
        <w:t xml:space="preserve">　　三、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A36054" w:rsidRDefault="00A36054" w:rsidP="00A36054">
      <w:pPr>
        <w:rPr>
          <w:rFonts w:hint="eastAsia"/>
        </w:rPr>
      </w:pPr>
      <w:r>
        <w:rPr>
          <w:rFonts w:hint="eastAsia"/>
        </w:rPr>
        <w:t xml:space="preserve">　　四、使用土地涉及有关税费的收缴或调整，请按有关规定办理。</w:t>
      </w:r>
    </w:p>
    <w:p w:rsidR="00A36054" w:rsidRDefault="00A36054" w:rsidP="00A36054">
      <w:pPr>
        <w:rPr>
          <w:rFonts w:hint="eastAsia"/>
        </w:rPr>
      </w:pPr>
      <w:r>
        <w:rPr>
          <w:rFonts w:hint="eastAsia"/>
        </w:rPr>
        <w:t xml:space="preserve">　　五、征地批后实施情况连同经批准的征地补偿安置方案和具体项目供地情况须按规定报备。</w:t>
      </w:r>
    </w:p>
    <w:p w:rsidR="00A36054" w:rsidRDefault="00A36054" w:rsidP="00A36054">
      <w:pPr>
        <w:rPr>
          <w:rFonts w:hint="eastAsia"/>
        </w:rPr>
      </w:pPr>
      <w:r>
        <w:rPr>
          <w:rFonts w:hint="eastAsia"/>
        </w:rPr>
        <w:t xml:space="preserve">　　</w:t>
      </w:r>
    </w:p>
    <w:p w:rsidR="00A36054" w:rsidRDefault="00A36054" w:rsidP="00A36054">
      <w:pPr>
        <w:rPr>
          <w:rFonts w:hint="eastAsia"/>
        </w:rPr>
      </w:pPr>
      <w:r>
        <w:rPr>
          <w:rFonts w:hint="eastAsia"/>
        </w:rPr>
        <w:t xml:space="preserve">　　</w:t>
      </w:r>
    </w:p>
    <w:p w:rsidR="00A36054" w:rsidRDefault="00A36054" w:rsidP="00A36054">
      <w:pPr>
        <w:rPr>
          <w:rFonts w:hint="eastAsia"/>
        </w:rPr>
      </w:pPr>
      <w:r>
        <w:rPr>
          <w:rFonts w:hint="eastAsia"/>
        </w:rPr>
        <w:t xml:space="preserve">　　</w:t>
      </w:r>
    </w:p>
    <w:p w:rsidR="00A36054" w:rsidRDefault="00A36054" w:rsidP="00A36054">
      <w:pPr>
        <w:jc w:val="right"/>
        <w:rPr>
          <w:rFonts w:hint="eastAsia"/>
        </w:rPr>
      </w:pPr>
      <w:r>
        <w:rPr>
          <w:rFonts w:hint="eastAsia"/>
        </w:rPr>
        <w:t xml:space="preserve">　</w:t>
      </w:r>
      <w:r>
        <w:rPr>
          <w:rFonts w:hint="eastAsia"/>
        </w:rPr>
        <w:t>广东省国土资源厅</w:t>
      </w:r>
      <w:r>
        <w:rPr>
          <w:rFonts w:hint="eastAsia"/>
        </w:rPr>
        <w:t xml:space="preserve"> </w:t>
      </w:r>
    </w:p>
    <w:p w:rsidR="006E7EA5" w:rsidRDefault="00A36054" w:rsidP="00A36054">
      <w:pPr>
        <w:jc w:val="right"/>
      </w:pPr>
      <w:r>
        <w:rPr>
          <w:rFonts w:hint="eastAsia"/>
        </w:rPr>
        <w:t xml:space="preserve">　　</w:t>
      </w:r>
      <w:r>
        <w:rPr>
          <w:rFonts w:hint="eastAsia"/>
        </w:rPr>
        <w:t>2017</w:t>
      </w:r>
      <w:r>
        <w:rPr>
          <w:rFonts w:hint="eastAsia"/>
        </w:rPr>
        <w:t>年</w:t>
      </w:r>
      <w:r>
        <w:rPr>
          <w:rFonts w:hint="eastAsia"/>
        </w:rPr>
        <w:t>5</w:t>
      </w:r>
      <w:r>
        <w:rPr>
          <w:rFonts w:hint="eastAsia"/>
        </w:rPr>
        <w:t>月</w:t>
      </w:r>
      <w:r>
        <w:rPr>
          <w:rFonts w:hint="eastAsia"/>
        </w:rPr>
        <w:t>15</w:t>
      </w:r>
      <w:r>
        <w:rPr>
          <w:rFonts w:hint="eastAsia"/>
        </w:rPr>
        <w:t>日</w:t>
      </w:r>
    </w:p>
    <w:sectPr w:rsidR="006E7E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EA5" w:rsidRDefault="006E7EA5" w:rsidP="00A36054">
      <w:r>
        <w:separator/>
      </w:r>
    </w:p>
  </w:endnote>
  <w:endnote w:type="continuationSeparator" w:id="1">
    <w:p w:rsidR="006E7EA5" w:rsidRDefault="006E7EA5" w:rsidP="00A360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EA5" w:rsidRDefault="006E7EA5" w:rsidP="00A36054">
      <w:r>
        <w:separator/>
      </w:r>
    </w:p>
  </w:footnote>
  <w:footnote w:type="continuationSeparator" w:id="1">
    <w:p w:rsidR="006E7EA5" w:rsidRDefault="006E7EA5" w:rsidP="00A36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054"/>
    <w:rsid w:val="006E7EA5"/>
    <w:rsid w:val="00A36054"/>
    <w:rsid w:val="00F71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6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36054"/>
    <w:rPr>
      <w:sz w:val="18"/>
      <w:szCs w:val="18"/>
    </w:rPr>
  </w:style>
  <w:style w:type="paragraph" w:styleId="a4">
    <w:name w:val="footer"/>
    <w:basedOn w:val="a"/>
    <w:link w:val="Char0"/>
    <w:uiPriority w:val="99"/>
    <w:semiHidden/>
    <w:unhideWhenUsed/>
    <w:rsid w:val="00A360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6054"/>
    <w:rPr>
      <w:sz w:val="18"/>
      <w:szCs w:val="18"/>
    </w:rPr>
  </w:style>
</w:styles>
</file>

<file path=word/webSettings.xml><?xml version="1.0" encoding="utf-8"?>
<w:webSettings xmlns:r="http://schemas.openxmlformats.org/officeDocument/2006/relationships" xmlns:w="http://schemas.openxmlformats.org/wordprocessingml/2006/main">
  <w:divs>
    <w:div w:id="1363358531">
      <w:bodyDiv w:val="1"/>
      <w:marLeft w:val="0"/>
      <w:marRight w:val="0"/>
      <w:marTop w:val="0"/>
      <w:marBottom w:val="0"/>
      <w:divBdr>
        <w:top w:val="none" w:sz="0" w:space="0" w:color="auto"/>
        <w:left w:val="none" w:sz="0" w:space="0" w:color="auto"/>
        <w:bottom w:val="none" w:sz="0" w:space="0" w:color="auto"/>
        <w:right w:val="none" w:sz="0" w:space="0" w:color="auto"/>
      </w:divBdr>
      <w:divsChild>
        <w:div w:id="2020228335">
          <w:marLeft w:val="0"/>
          <w:marRight w:val="0"/>
          <w:marTop w:val="105"/>
          <w:marBottom w:val="150"/>
          <w:divBdr>
            <w:top w:val="single" w:sz="6" w:space="5" w:color="99BBDD"/>
            <w:left w:val="single" w:sz="6" w:space="19" w:color="99BBDD"/>
            <w:bottom w:val="single" w:sz="6" w:space="15" w:color="99BBDD"/>
            <w:right w:val="single" w:sz="6" w:space="21" w:color="99BBDD"/>
          </w:divBdr>
        </w:div>
        <w:div w:id="662008518">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3</cp:revision>
  <dcterms:created xsi:type="dcterms:W3CDTF">2017-06-07T08:03:00Z</dcterms:created>
  <dcterms:modified xsi:type="dcterms:W3CDTF">2017-06-07T08:04:00Z</dcterms:modified>
</cp:coreProperties>
</file>