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26" w:rsidRDefault="00B43F26" w:rsidP="00B43F26">
      <w:pPr>
        <w:pStyle w:val="a5"/>
        <w:spacing w:line="360" w:lineRule="auto"/>
        <w:jc w:val="center"/>
        <w:rPr>
          <w:color w:val="000000"/>
          <w:sz w:val="18"/>
          <w:szCs w:val="18"/>
        </w:rPr>
      </w:pPr>
      <w:r>
        <w:rPr>
          <w:rStyle w:val="a6"/>
          <w:rFonts w:hint="eastAsia"/>
          <w:color w:val="000000"/>
          <w:sz w:val="18"/>
          <w:szCs w:val="18"/>
        </w:rPr>
        <w:t>广东省国土资源厅关于广州市从化区2016年度第二批次城镇建设用地的批复</w:t>
      </w:r>
    </w:p>
    <w:p w:rsidR="00B43F26" w:rsidRDefault="00B43F26" w:rsidP="00B43F26">
      <w:pPr>
        <w:pStyle w:val="a5"/>
        <w:spacing w:line="360" w:lineRule="auto"/>
        <w:jc w:val="center"/>
        <w:rPr>
          <w:color w:val="000000"/>
          <w:sz w:val="18"/>
          <w:szCs w:val="18"/>
        </w:rPr>
      </w:pPr>
      <w:r>
        <w:rPr>
          <w:rFonts w:hint="eastAsia"/>
          <w:color w:val="000000"/>
          <w:sz w:val="18"/>
          <w:szCs w:val="18"/>
        </w:rPr>
        <w:t>粤国土资(建)字〔2016〕684号</w:t>
      </w:r>
    </w:p>
    <w:p w:rsidR="00B43F26" w:rsidRDefault="00B43F26" w:rsidP="00B43F26">
      <w:pPr>
        <w:pStyle w:val="a5"/>
        <w:spacing w:line="360" w:lineRule="auto"/>
        <w:rPr>
          <w:color w:val="000000"/>
          <w:sz w:val="18"/>
          <w:szCs w:val="18"/>
        </w:rPr>
      </w:pPr>
      <w:r>
        <w:rPr>
          <w:rFonts w:hint="eastAsia"/>
          <w:color w:val="000000"/>
          <w:sz w:val="18"/>
          <w:szCs w:val="18"/>
        </w:rPr>
        <w:t> </w:t>
      </w:r>
    </w:p>
    <w:p w:rsidR="00B43F26" w:rsidRDefault="00B43F26" w:rsidP="00B43F26">
      <w:pPr>
        <w:pStyle w:val="a5"/>
        <w:spacing w:line="360" w:lineRule="auto"/>
        <w:rPr>
          <w:color w:val="000000"/>
          <w:sz w:val="18"/>
          <w:szCs w:val="18"/>
        </w:rPr>
      </w:pPr>
      <w:r>
        <w:rPr>
          <w:rFonts w:hint="eastAsia"/>
          <w:color w:val="000000"/>
          <w:sz w:val="18"/>
          <w:szCs w:val="18"/>
        </w:rPr>
        <w:t>广州市人民政府：</w:t>
      </w:r>
    </w:p>
    <w:p w:rsidR="00B43F26" w:rsidRDefault="00B43F26" w:rsidP="00B43F26">
      <w:pPr>
        <w:pStyle w:val="a5"/>
        <w:spacing w:line="360" w:lineRule="auto"/>
        <w:rPr>
          <w:color w:val="000000"/>
          <w:sz w:val="18"/>
          <w:szCs w:val="18"/>
        </w:rPr>
      </w:pPr>
      <w:r>
        <w:rPr>
          <w:rFonts w:hint="eastAsia"/>
          <w:color w:val="000000"/>
          <w:sz w:val="18"/>
          <w:szCs w:val="18"/>
        </w:rPr>
        <w:t xml:space="preserve">　　经你市政府审核同意上报的《关于广州市从化区2016年度第二批次城镇建设用地的请示》(穗国土规划(用地)报〔2016〕62号)收悉。经省人民政府同意，批复如下：</w:t>
      </w:r>
    </w:p>
    <w:p w:rsidR="00B43F26" w:rsidRDefault="00B43F26" w:rsidP="00B43F26">
      <w:pPr>
        <w:pStyle w:val="a5"/>
        <w:spacing w:line="360" w:lineRule="auto"/>
        <w:rPr>
          <w:color w:val="000000"/>
          <w:sz w:val="18"/>
          <w:szCs w:val="18"/>
        </w:rPr>
      </w:pPr>
      <w:r>
        <w:rPr>
          <w:rFonts w:hint="eastAsia"/>
          <w:color w:val="000000"/>
          <w:sz w:val="18"/>
          <w:szCs w:val="18"/>
        </w:rPr>
        <w:t xml:space="preserve">　　一、同意上报的农用地转用方案和征收土地方案。同意你市将从化区太平镇湖田村第二、三、四、五、六、七经济合作社，湖田村第三、四经济合作社共有土地，湖田村第三、四、五经济合作社共有土地，湖田村第一、二、三、四经济合作社共有土地，共星村南庄经济合作社、新庄经济合作社共有土地，共星村南庄经济合作社，共星村南庄经济合作社、西庄经济合作社、新庄经济合作社共有土地，共星村西庄经济合作社，高埔村车头庄经济合作社，高埔村车头庄经济合作社、高车埔经济合作社共有土地，飞鹅村陆宅第一经济合作社、第二经济合作社、第三经济合作社共有土地，飞鹅村西向第一、第二、第三、第四、第五经济合作社共有土地水南村祠堂第一、二经济合作社，南安经济合作社，三多第五、六、七、八、经济合作社，中和第九、十经济合作社，门口岭第十一、十二经济合作社，禾塘第十三、十四经济合作社，金华第十五、十六经济合作社，大塘边第一、二、三经济合作社，新城庄经济合作社共有土地，水南村禾塘第十三经济合作社，共星村共星经济联合社，水南村禾塘第十三、第十四经济合作社、金华第十五、第十六经济合作社共有土地，水南村祠堂第一、二经济合作社，南安经济合作杜，三多第五、六、七、八经济合作社，中和第九、十经济合作社，门口岭第十一、十二经济合作社，禾塘第十三、十四经济合作社，金华第十五、十六经济合作社，大塘边第一、二、三经济合作社，新城庄经济合作社共有土地属下的集体农用地65.9919公顷(耕地2.209公顷、园地32.0847公顷&lt;可调整园地1.0607公顷&gt;、林地28.8811公顷、其他农用地2.8171公顷)转为建设用地，同时使用上述有关村集体建设用地0.0683公项，以上合计66.0602公顷集体土地一并办理征收为国有土地手续;上述土地经完善征收手续后依照规划安排作为从化区城镇建设用地。</w:t>
      </w:r>
    </w:p>
    <w:p w:rsidR="00B43F26" w:rsidRDefault="00B43F26" w:rsidP="00B43F26">
      <w:pPr>
        <w:pStyle w:val="a5"/>
        <w:spacing w:line="360" w:lineRule="auto"/>
        <w:rPr>
          <w:color w:val="000000"/>
          <w:sz w:val="18"/>
          <w:szCs w:val="18"/>
        </w:rPr>
      </w:pPr>
      <w:r>
        <w:rPr>
          <w:rFonts w:hint="eastAsia"/>
          <w:color w:val="000000"/>
          <w:sz w:val="18"/>
          <w:szCs w:val="18"/>
        </w:rP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p>
    <w:p w:rsidR="00B43F26" w:rsidRDefault="00B43F26" w:rsidP="00B43F26">
      <w:pPr>
        <w:pStyle w:val="a5"/>
        <w:spacing w:line="360" w:lineRule="auto"/>
        <w:rPr>
          <w:color w:val="000000"/>
          <w:sz w:val="18"/>
          <w:szCs w:val="18"/>
        </w:rPr>
      </w:pPr>
      <w:r>
        <w:rPr>
          <w:rFonts w:hint="eastAsia"/>
          <w:color w:val="000000"/>
          <w:sz w:val="18"/>
          <w:szCs w:val="18"/>
        </w:rPr>
        <w:lastRenderedPageBreak/>
        <w:t xml:space="preserve">　　三、同意上报的补充耕地方案。使用已有耕地储备指标(44142220070018)落实占补平衡。</w:t>
      </w:r>
    </w:p>
    <w:p w:rsidR="00B43F26" w:rsidRDefault="00B43F26" w:rsidP="00B43F26">
      <w:pPr>
        <w:pStyle w:val="a5"/>
        <w:spacing w:line="360" w:lineRule="auto"/>
        <w:rPr>
          <w:color w:val="000000"/>
          <w:sz w:val="18"/>
          <w:szCs w:val="18"/>
        </w:rPr>
      </w:pPr>
      <w:r>
        <w:rPr>
          <w:rFonts w:hint="eastAsia"/>
          <w:color w:val="000000"/>
          <w:sz w:val="18"/>
          <w:szCs w:val="18"/>
        </w:rP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B43F26" w:rsidRDefault="00B43F26" w:rsidP="00B43F26">
      <w:pPr>
        <w:pStyle w:val="a5"/>
        <w:spacing w:line="360" w:lineRule="auto"/>
        <w:rPr>
          <w:color w:val="000000"/>
          <w:sz w:val="18"/>
          <w:szCs w:val="18"/>
        </w:rPr>
      </w:pPr>
      <w:r>
        <w:rPr>
          <w:rFonts w:hint="eastAsia"/>
          <w:color w:val="000000"/>
          <w:sz w:val="18"/>
          <w:szCs w:val="18"/>
        </w:rPr>
        <w:t xml:space="preserve">　　五、使用土地涉及有关税费的收缴或调整，请按有关规定办理。</w:t>
      </w:r>
    </w:p>
    <w:p w:rsidR="00B43F26" w:rsidRDefault="00B43F26" w:rsidP="00B43F26">
      <w:pPr>
        <w:pStyle w:val="a5"/>
        <w:spacing w:line="360" w:lineRule="auto"/>
        <w:rPr>
          <w:color w:val="000000"/>
          <w:sz w:val="18"/>
          <w:szCs w:val="18"/>
        </w:rPr>
      </w:pPr>
      <w:r>
        <w:rPr>
          <w:rFonts w:hint="eastAsia"/>
          <w:color w:val="000000"/>
          <w:sz w:val="18"/>
          <w:szCs w:val="18"/>
        </w:rPr>
        <w:t xml:space="preserve">　　六、征地批后实施情况连同经批准的征地补偿安置方案和具体项目供地情况须按规定报备。</w:t>
      </w:r>
    </w:p>
    <w:p w:rsidR="00B43F26" w:rsidRDefault="00B43F26" w:rsidP="00B43F26">
      <w:pPr>
        <w:pStyle w:val="a5"/>
        <w:spacing w:line="360" w:lineRule="auto"/>
        <w:rPr>
          <w:color w:val="000000"/>
          <w:sz w:val="18"/>
          <w:szCs w:val="18"/>
        </w:rPr>
      </w:pPr>
      <w:r>
        <w:rPr>
          <w:rFonts w:hint="eastAsia"/>
          <w:color w:val="000000"/>
          <w:sz w:val="18"/>
          <w:szCs w:val="18"/>
        </w:rPr>
        <w:t> </w:t>
      </w:r>
    </w:p>
    <w:p w:rsidR="00B43F26" w:rsidRDefault="00B43F26" w:rsidP="00B43F26">
      <w:pPr>
        <w:pStyle w:val="a5"/>
        <w:spacing w:line="360" w:lineRule="auto"/>
        <w:jc w:val="right"/>
        <w:rPr>
          <w:color w:val="000000"/>
          <w:sz w:val="18"/>
          <w:szCs w:val="18"/>
        </w:rPr>
      </w:pPr>
      <w:r>
        <w:rPr>
          <w:rFonts w:hint="eastAsia"/>
          <w:color w:val="000000"/>
          <w:sz w:val="18"/>
          <w:szCs w:val="18"/>
        </w:rPr>
        <w:t xml:space="preserve">　　广东省国土资源厅</w:t>
      </w:r>
    </w:p>
    <w:p w:rsidR="00B43F26" w:rsidRDefault="00B43F26" w:rsidP="00B43F26">
      <w:pPr>
        <w:pStyle w:val="a5"/>
        <w:spacing w:line="360" w:lineRule="auto"/>
        <w:jc w:val="right"/>
        <w:rPr>
          <w:color w:val="000000"/>
          <w:sz w:val="18"/>
          <w:szCs w:val="18"/>
        </w:rPr>
      </w:pPr>
      <w:r>
        <w:rPr>
          <w:rFonts w:hint="eastAsia"/>
          <w:color w:val="000000"/>
          <w:sz w:val="18"/>
          <w:szCs w:val="18"/>
        </w:rPr>
        <w:t xml:space="preserve">　　2016年12月27日</w:t>
      </w:r>
    </w:p>
    <w:p w:rsidR="00241060" w:rsidRPr="00B43F26" w:rsidRDefault="00241060"/>
    <w:sectPr w:rsidR="00241060" w:rsidRPr="00B43F26" w:rsidSect="00150C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EB6" w:rsidRDefault="00B06EB6" w:rsidP="00B43F26">
      <w:r>
        <w:separator/>
      </w:r>
    </w:p>
  </w:endnote>
  <w:endnote w:type="continuationSeparator" w:id="1">
    <w:p w:rsidR="00B06EB6" w:rsidRDefault="00B06EB6" w:rsidP="00B43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EB6" w:rsidRDefault="00B06EB6" w:rsidP="00B43F26">
      <w:r>
        <w:separator/>
      </w:r>
    </w:p>
  </w:footnote>
  <w:footnote w:type="continuationSeparator" w:id="1">
    <w:p w:rsidR="00B06EB6" w:rsidRDefault="00B06EB6" w:rsidP="00B43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3F26"/>
    <w:rsid w:val="00150CDB"/>
    <w:rsid w:val="00241060"/>
    <w:rsid w:val="0053484B"/>
    <w:rsid w:val="00B06EB6"/>
    <w:rsid w:val="00B43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3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3F26"/>
    <w:rPr>
      <w:sz w:val="18"/>
      <w:szCs w:val="18"/>
    </w:rPr>
  </w:style>
  <w:style w:type="paragraph" w:styleId="a4">
    <w:name w:val="footer"/>
    <w:basedOn w:val="a"/>
    <w:link w:val="Char0"/>
    <w:uiPriority w:val="99"/>
    <w:semiHidden/>
    <w:unhideWhenUsed/>
    <w:rsid w:val="00B43F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3F26"/>
    <w:rPr>
      <w:sz w:val="18"/>
      <w:szCs w:val="18"/>
    </w:rPr>
  </w:style>
  <w:style w:type="paragraph" w:styleId="a5">
    <w:name w:val="Normal (Web)"/>
    <w:basedOn w:val="a"/>
    <w:uiPriority w:val="99"/>
    <w:semiHidden/>
    <w:unhideWhenUsed/>
    <w:rsid w:val="00B43F2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43F2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杜海伦1511749798435</cp:lastModifiedBy>
  <cp:revision>4</cp:revision>
  <dcterms:created xsi:type="dcterms:W3CDTF">2017-11-27T08:11:00Z</dcterms:created>
  <dcterms:modified xsi:type="dcterms:W3CDTF">2017-11-27T09:59:00Z</dcterms:modified>
</cp:coreProperties>
</file>