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D6" w:rsidRDefault="004C3ED6" w:rsidP="004C3ED6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4C3ED6" w:rsidRDefault="004C3ED6" w:rsidP="004C3ED6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4C3ED6" w:rsidRPr="00820885" w:rsidRDefault="004C3ED6" w:rsidP="004C3ED6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 w:rsidRPr="00820885">
        <w:rPr>
          <w:rFonts w:eastAsia="仿宋_GB2312"/>
          <w:sz w:val="32"/>
          <w:szCs w:val="32"/>
        </w:rPr>
        <w:t>粤府土审（</w:t>
      </w:r>
      <w:r w:rsidRPr="00820885">
        <w:rPr>
          <w:rFonts w:eastAsia="仿宋_GB2312"/>
          <w:sz w:val="32"/>
          <w:szCs w:val="32"/>
        </w:rPr>
        <w:t>02</w:t>
      </w:r>
      <w:r w:rsidRPr="00820885">
        <w:rPr>
          <w:rFonts w:eastAsia="仿宋_GB2312"/>
          <w:sz w:val="32"/>
          <w:szCs w:val="32"/>
        </w:rPr>
        <w:t>）〔</w:t>
      </w:r>
      <w:r w:rsidRPr="00820885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820885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42</w:t>
      </w:r>
      <w:r w:rsidRPr="00820885">
        <w:rPr>
          <w:rFonts w:eastAsia="仿宋_GB2312"/>
          <w:sz w:val="32"/>
          <w:szCs w:val="32"/>
        </w:rPr>
        <w:t>号</w:t>
      </w:r>
    </w:p>
    <w:p w:rsidR="004C3ED6" w:rsidRDefault="004C3ED6" w:rsidP="004C3E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4C3ED6" w:rsidRPr="008A33AD" w:rsidRDefault="004C3ED6" w:rsidP="004C3ED6">
      <w:pPr>
        <w:spacing w:line="6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C815F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广东省人民政府关于广州市</w:t>
      </w:r>
      <w:r w:rsidRPr="00C815F7">
        <w:rPr>
          <w:rFonts w:ascii="方正小标宋_GBK" w:eastAsia="方正小标宋_GBK" w:hAnsi="方正小标宋简体" w:cs="方正小标宋简体"/>
          <w:bCs/>
          <w:sz w:val="44"/>
          <w:szCs w:val="44"/>
        </w:rPr>
        <w:t>2018</w:t>
      </w:r>
      <w:r w:rsidRPr="00C815F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年度第二十</w:t>
      </w:r>
    </w:p>
    <w:p w:rsidR="004C3ED6" w:rsidRPr="008A33AD" w:rsidRDefault="004C3ED6" w:rsidP="004C3ED6">
      <w:pPr>
        <w:spacing w:line="6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C815F7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批次城市建设用地农用地转用实施方案的批复</w:t>
      </w:r>
    </w:p>
    <w:p w:rsidR="004C3ED6" w:rsidRPr="005B19FA" w:rsidRDefault="004C3ED6" w:rsidP="004C3ED6">
      <w:pPr>
        <w:widowControl/>
        <w:spacing w:line="600" w:lineRule="exact"/>
        <w:jc w:val="center"/>
        <w:textAlignment w:val="baseline"/>
        <w:rPr>
          <w:b/>
          <w:sz w:val="32"/>
          <w:szCs w:val="32"/>
        </w:rPr>
      </w:pPr>
    </w:p>
    <w:p w:rsidR="004C3ED6" w:rsidRDefault="004C3ED6" w:rsidP="004C3ED6"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 w:rsidR="004C3ED6" w:rsidRDefault="004C3ED6" w:rsidP="004C3ED6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</w:t>
      </w:r>
      <w:r>
        <w:rPr>
          <w:rFonts w:eastAsia="仿宋_GB2312" w:hint="eastAsia"/>
          <w:sz w:val="32"/>
          <w:szCs w:val="32"/>
        </w:rPr>
        <w:t>审核广州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年度第</w:t>
      </w:r>
      <w:r>
        <w:rPr>
          <w:rFonts w:eastAsia="仿宋_GB2312" w:hint="eastAsia"/>
          <w:sz w:val="32"/>
          <w:szCs w:val="32"/>
        </w:rPr>
        <w:t>二十</w:t>
      </w:r>
      <w:r>
        <w:rPr>
          <w:rFonts w:eastAsia="仿宋_GB2312"/>
          <w:sz w:val="32"/>
          <w:szCs w:val="32"/>
        </w:rPr>
        <w:t>批次城市建设用地农用地转用实施方案的请示》（</w:t>
      </w:r>
      <w:proofErr w:type="gramStart"/>
      <w:r w:rsidRPr="00714ABA">
        <w:rPr>
          <w:rFonts w:eastAsia="仿宋_GB2312" w:hint="eastAsia"/>
          <w:sz w:val="32"/>
          <w:szCs w:val="32"/>
        </w:rPr>
        <w:t>穗规划</w:t>
      </w:r>
      <w:proofErr w:type="gramEnd"/>
      <w:r w:rsidRPr="00714ABA">
        <w:rPr>
          <w:rFonts w:eastAsia="仿宋_GB2312" w:hint="eastAsia"/>
          <w:sz w:val="32"/>
          <w:szCs w:val="32"/>
        </w:rPr>
        <w:t>资源报〔</w:t>
      </w:r>
      <w:r w:rsidRPr="00714ABA">
        <w:rPr>
          <w:rFonts w:eastAsia="仿宋_GB2312" w:hint="eastAsia"/>
          <w:sz w:val="32"/>
          <w:szCs w:val="32"/>
        </w:rPr>
        <w:t>2019</w:t>
      </w:r>
      <w:r w:rsidRPr="00714ABA">
        <w:rPr>
          <w:rFonts w:eastAsia="仿宋_GB2312" w:hint="eastAsia"/>
          <w:sz w:val="32"/>
          <w:szCs w:val="32"/>
        </w:rPr>
        <w:t>〕</w:t>
      </w:r>
      <w:r w:rsidRPr="00714ABA">
        <w:rPr>
          <w:rFonts w:eastAsia="仿宋_GB2312" w:hint="eastAsia"/>
          <w:sz w:val="32"/>
          <w:szCs w:val="32"/>
        </w:rPr>
        <w:t>121</w:t>
      </w:r>
      <w:r w:rsidRPr="00714ABA"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）及相关材料已通过审核。根据《中华人民共和国土地管理法》第四十四</w:t>
      </w:r>
      <w:r w:rsidRPr="00820885"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有关规定和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年度国务院批准的农用地转用和土地征收方案，批复如下：</w:t>
      </w:r>
    </w:p>
    <w:p w:rsidR="004C3ED6" w:rsidRDefault="004C3ED6" w:rsidP="004C3ED6">
      <w:pPr>
        <w:widowControl/>
        <w:spacing w:line="600" w:lineRule="exact"/>
        <w:ind w:firstLineChars="200" w:firstLine="632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一、同意上报的</w:t>
      </w:r>
      <w:r w:rsidRPr="00692B0F">
        <w:rPr>
          <w:rFonts w:eastAsia="仿宋_GB2312"/>
          <w:sz w:val="32"/>
          <w:szCs w:val="32"/>
        </w:rPr>
        <w:t>农用地转用实施方案</w:t>
      </w:r>
      <w:r w:rsidRPr="00820885"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同意你市将</w:t>
      </w:r>
      <w:r w:rsidRPr="00FA701B">
        <w:rPr>
          <w:rFonts w:eastAsia="仿宋_GB2312" w:hint="eastAsia"/>
          <w:sz w:val="32"/>
          <w:szCs w:val="32"/>
        </w:rPr>
        <w:t>白云区人民政府办公室</w:t>
      </w:r>
      <w:r>
        <w:rPr>
          <w:rFonts w:eastAsia="仿宋_GB2312"/>
          <w:sz w:val="32"/>
          <w:szCs w:val="32"/>
        </w:rPr>
        <w:t>属下的国有农用地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.9914"/>
          <w:attr w:name="UnitName" w:val="公顷"/>
        </w:smartTagPr>
        <w:r w:rsidRPr="00FA701B">
          <w:rPr>
            <w:rFonts w:eastAsia="仿宋_GB2312" w:hint="eastAsia"/>
            <w:sz w:val="32"/>
            <w:szCs w:val="32"/>
          </w:rPr>
          <w:t>9.9914</w:t>
        </w:r>
        <w:r>
          <w:rPr>
            <w:rFonts w:eastAsia="仿宋_GB2312"/>
            <w:sz w:val="32"/>
            <w:szCs w:val="32"/>
          </w:rPr>
          <w:t>公顷</w:t>
        </w:r>
      </w:smartTag>
      <w:r>
        <w:rPr>
          <w:rFonts w:eastAsia="仿宋_GB2312"/>
          <w:sz w:val="32"/>
          <w:szCs w:val="32"/>
        </w:rPr>
        <w:t>（</w:t>
      </w:r>
      <w:r w:rsidRPr="00FA701B">
        <w:rPr>
          <w:rFonts w:eastAsia="仿宋_GB2312" w:hint="eastAsia"/>
          <w:sz w:val="32"/>
          <w:szCs w:val="32"/>
        </w:rPr>
        <w:t>园地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1773"/>
          <w:attr w:name="UnitName" w:val="公顷"/>
        </w:smartTagPr>
        <w:r w:rsidRPr="00FA701B">
          <w:rPr>
            <w:rFonts w:eastAsia="仿宋_GB2312" w:hint="eastAsia"/>
            <w:sz w:val="32"/>
            <w:szCs w:val="32"/>
          </w:rPr>
          <w:t>6.1773</w:t>
        </w:r>
        <w:r w:rsidRPr="00FA701B">
          <w:rPr>
            <w:rFonts w:eastAsia="仿宋_GB2312"/>
            <w:sz w:val="32"/>
            <w:szCs w:val="32"/>
          </w:rPr>
          <w:t>公顷</w:t>
        </w:r>
      </w:smartTag>
      <w:r w:rsidRPr="00FA701B">
        <w:rPr>
          <w:rFonts w:eastAsia="仿宋_GB2312"/>
          <w:sz w:val="32"/>
          <w:szCs w:val="32"/>
        </w:rPr>
        <w:t>、</w:t>
      </w:r>
      <w:r w:rsidRPr="00FA701B">
        <w:rPr>
          <w:rFonts w:eastAsia="仿宋_GB2312" w:hint="eastAsia"/>
          <w:sz w:val="32"/>
          <w:szCs w:val="32"/>
        </w:rPr>
        <w:t>林地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745"/>
          <w:attr w:name="UnitName" w:val="公顷"/>
        </w:smartTagPr>
        <w:r w:rsidRPr="00FA701B">
          <w:rPr>
            <w:rFonts w:eastAsia="仿宋_GB2312" w:hint="eastAsia"/>
            <w:sz w:val="32"/>
            <w:szCs w:val="32"/>
          </w:rPr>
          <w:t>0.5745</w:t>
        </w:r>
        <w:r w:rsidRPr="00FA701B">
          <w:rPr>
            <w:rFonts w:eastAsia="仿宋_GB2312" w:hint="eastAsia"/>
            <w:sz w:val="32"/>
            <w:szCs w:val="32"/>
          </w:rPr>
          <w:t>公顷</w:t>
        </w:r>
      </w:smartTag>
      <w:r w:rsidRPr="00FA701B">
        <w:rPr>
          <w:rFonts w:eastAsia="仿宋_GB2312" w:hint="eastAsia"/>
          <w:sz w:val="32"/>
          <w:szCs w:val="32"/>
        </w:rPr>
        <w:t>、</w:t>
      </w:r>
      <w:r w:rsidRPr="00FA701B">
        <w:rPr>
          <w:rFonts w:eastAsia="仿宋_GB2312"/>
          <w:sz w:val="32"/>
          <w:szCs w:val="32"/>
        </w:rPr>
        <w:t>其他农用地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2396"/>
          <w:attr w:name="UnitName" w:val="公顷"/>
        </w:smartTagPr>
        <w:r w:rsidRPr="00FA701B">
          <w:rPr>
            <w:rFonts w:eastAsia="仿宋_GB2312" w:hint="eastAsia"/>
            <w:sz w:val="32"/>
            <w:szCs w:val="32"/>
          </w:rPr>
          <w:t>3.2396</w:t>
        </w:r>
        <w:r w:rsidRPr="00FA701B">
          <w:rPr>
            <w:rFonts w:eastAsia="仿宋_GB2312"/>
            <w:sz w:val="32"/>
            <w:szCs w:val="32"/>
          </w:rPr>
          <w:t>公顷</w:t>
        </w:r>
      </w:smartTag>
      <w:r>
        <w:rPr>
          <w:rFonts w:eastAsia="仿宋_GB2312"/>
          <w:sz w:val="32"/>
          <w:szCs w:val="32"/>
        </w:rPr>
        <w:t>）转为建设用地，同时使用上述有关单位建设用地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699"/>
          <w:attr w:name="UnitName" w:val="公顷"/>
        </w:smartTagPr>
        <w:r w:rsidRPr="00FA701B">
          <w:rPr>
            <w:rFonts w:eastAsia="仿宋_GB2312" w:hint="eastAsia"/>
            <w:sz w:val="32"/>
            <w:szCs w:val="32"/>
          </w:rPr>
          <w:t>0.1699</w:t>
        </w:r>
        <w:r>
          <w:rPr>
            <w:rFonts w:eastAsia="仿宋_GB2312"/>
            <w:sz w:val="32"/>
            <w:szCs w:val="32"/>
          </w:rPr>
          <w:t>公顷</w:t>
        </w:r>
      </w:smartTag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上述土地（合计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1613"/>
          <w:attr w:name="UnitName" w:val="公顷"/>
        </w:smartTagPr>
        <w:r w:rsidRPr="00FA701B">
          <w:rPr>
            <w:rFonts w:eastAsia="仿宋_GB2312" w:hint="eastAsia"/>
            <w:sz w:val="32"/>
            <w:szCs w:val="32"/>
          </w:rPr>
          <w:t>10.1613</w:t>
        </w:r>
        <w:r>
          <w:rPr>
            <w:rFonts w:eastAsia="仿宋_GB2312"/>
            <w:sz w:val="32"/>
            <w:szCs w:val="32"/>
          </w:rPr>
          <w:t>公顷</w:t>
        </w:r>
      </w:smartTag>
      <w:r>
        <w:rPr>
          <w:rFonts w:eastAsia="仿宋_GB2312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经完善</w:t>
      </w:r>
      <w:proofErr w:type="gramEnd"/>
      <w:r w:rsidRPr="00FA701B">
        <w:rPr>
          <w:rFonts w:eastAsia="仿宋_GB2312"/>
          <w:sz w:val="32"/>
          <w:szCs w:val="32"/>
        </w:rPr>
        <w:t>相关</w:t>
      </w:r>
      <w:r w:rsidRPr="00820885">
        <w:rPr>
          <w:rFonts w:eastAsia="仿宋_GB2312"/>
          <w:sz w:val="32"/>
          <w:szCs w:val="32"/>
        </w:rPr>
        <w:t>手续</w:t>
      </w:r>
      <w:r>
        <w:rPr>
          <w:rFonts w:eastAsia="仿宋_GB2312"/>
          <w:sz w:val="32"/>
          <w:szCs w:val="32"/>
        </w:rPr>
        <w:t>后依照规划安排作为</w:t>
      </w:r>
      <w:r>
        <w:rPr>
          <w:rFonts w:eastAsia="仿宋_GB2312" w:hint="eastAsia"/>
          <w:sz w:val="32"/>
          <w:szCs w:val="32"/>
        </w:rPr>
        <w:t>广州市白云区</w:t>
      </w:r>
      <w:r>
        <w:rPr>
          <w:rFonts w:eastAsia="仿宋_GB2312"/>
          <w:sz w:val="32"/>
          <w:szCs w:val="32"/>
        </w:rPr>
        <w:t>城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建设用地。</w:t>
      </w:r>
    </w:p>
    <w:p w:rsidR="004C3ED6" w:rsidRDefault="004C3ED6" w:rsidP="004C3ED6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二、该批次用地在土地利用总体规划中安排为</w:t>
      </w:r>
      <w:r w:rsidRPr="00FA701B">
        <w:rPr>
          <w:rFonts w:eastAsia="仿宋_GB2312"/>
          <w:sz w:val="32"/>
          <w:szCs w:val="32"/>
        </w:rPr>
        <w:t>城乡建设用地</w:t>
      </w:r>
      <w:r>
        <w:rPr>
          <w:rFonts w:eastAsia="仿宋_GB2312"/>
          <w:sz w:val="32"/>
          <w:szCs w:val="32"/>
        </w:rPr>
        <w:t>，供地时土地用途应与土地利用总体规划中的规划安排相符；同时，</w:t>
      </w:r>
      <w:r>
        <w:rPr>
          <w:rFonts w:eastAsia="仿宋_GB2312"/>
          <w:sz w:val="32"/>
          <w:szCs w:val="32"/>
        </w:rPr>
        <w:lastRenderedPageBreak/>
        <w:t>供地方式、供地规模、供地标准等应严格按照国家和省的有关规定执行，切实做到节约集约用地。</w:t>
      </w:r>
    </w:p>
    <w:p w:rsidR="004C3ED6" w:rsidRPr="00FA701B" w:rsidRDefault="004C3ED6" w:rsidP="004C3ED6">
      <w:pPr>
        <w:widowControl/>
        <w:spacing w:line="58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FA701B">
        <w:rPr>
          <w:rFonts w:eastAsia="仿宋_GB2312"/>
          <w:sz w:val="32"/>
          <w:szCs w:val="32"/>
        </w:rPr>
        <w:t>三、同意上报的补充耕地方案。对</w:t>
      </w:r>
      <w:r w:rsidRPr="00FA701B">
        <w:rPr>
          <w:rFonts w:eastAsia="仿宋"/>
          <w:sz w:val="32"/>
        </w:rPr>
        <w:t>应核销耕地数量、水田规模和标准粮食产能指标（确认信息编号：</w:t>
      </w:r>
      <w:r w:rsidRPr="00FA701B">
        <w:rPr>
          <w:rFonts w:eastAsia="仿宋" w:hint="eastAsia"/>
          <w:sz w:val="32"/>
        </w:rPr>
        <w:t>440000201900195172</w:t>
      </w:r>
      <w:r w:rsidRPr="00FA701B">
        <w:rPr>
          <w:rFonts w:eastAsia="仿宋"/>
          <w:sz w:val="32"/>
        </w:rPr>
        <w:t>），已落实占补平衡。</w:t>
      </w:r>
    </w:p>
    <w:p w:rsidR="004C3ED6" w:rsidRDefault="004C3ED6" w:rsidP="004C3ED6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四、使用土地涉及有关税费的收缴或调整，请按有关规定办理。</w:t>
      </w:r>
    </w:p>
    <w:p w:rsidR="004C3ED6" w:rsidRDefault="004C3ED6" w:rsidP="004C3ED6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、具体项目供地情况须按规定报备。</w:t>
      </w:r>
    </w:p>
    <w:p w:rsidR="004C3ED6" w:rsidRDefault="004C3ED6" w:rsidP="004C3ED6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4C3ED6" w:rsidRDefault="004C3ED6" w:rsidP="004C3ED6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4C3ED6" w:rsidRDefault="004C3ED6" w:rsidP="004C3ED6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4C3ED6" w:rsidRDefault="004C3ED6" w:rsidP="004C3ED6"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广东省人民政府</w:t>
      </w:r>
    </w:p>
    <w:p w:rsidR="004C3ED6" w:rsidRDefault="004C3ED6" w:rsidP="004C3ED6"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2019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 w:rsidR="004C3ED6" w:rsidRDefault="004C3ED6" w:rsidP="004C3ED6">
      <w:pPr>
        <w:spacing w:line="600" w:lineRule="exact"/>
      </w:pPr>
    </w:p>
    <w:p w:rsidR="004C3ED6" w:rsidRDefault="004C3ED6" w:rsidP="004C3ED6">
      <w:pPr>
        <w:spacing w:line="600" w:lineRule="exact"/>
      </w:pPr>
    </w:p>
    <w:p w:rsidR="004C3ED6" w:rsidRDefault="004C3ED6" w:rsidP="004C3ED6">
      <w:pPr>
        <w:spacing w:line="600" w:lineRule="exact"/>
      </w:pPr>
    </w:p>
    <w:p w:rsidR="004C3ED6" w:rsidRPr="00236F4E" w:rsidRDefault="004C3ED6" w:rsidP="004C3ED6">
      <w:pPr>
        <w:spacing w:line="600" w:lineRule="exact"/>
        <w:rPr>
          <w:rFonts w:ascii="黑体" w:eastAsia="黑体" w:hAnsi="黑体"/>
          <w:sz w:val="32"/>
          <w:szCs w:val="32"/>
        </w:rPr>
      </w:pPr>
      <w:r w:rsidRPr="00236F4E">
        <w:rPr>
          <w:rFonts w:ascii="黑体" w:eastAsia="黑体" w:hAnsi="黑体" w:hint="eastAsia"/>
          <w:sz w:val="32"/>
          <w:szCs w:val="32"/>
        </w:rPr>
        <w:t>公开方式：</w:t>
      </w:r>
      <w:r w:rsidRPr="00236F4E">
        <w:rPr>
          <w:rFonts w:eastAsia="仿宋_GB2312" w:hint="eastAsia"/>
          <w:sz w:val="32"/>
          <w:szCs w:val="32"/>
        </w:rPr>
        <w:t>主动公开</w:t>
      </w:r>
    </w:p>
    <w:p w:rsidR="004C3ED6" w:rsidRPr="00C25AA6" w:rsidRDefault="004C3ED6" w:rsidP="004C3ED6">
      <w:pPr>
        <w:spacing w:line="600" w:lineRule="exact"/>
      </w:pPr>
    </w:p>
    <w:p w:rsidR="003B254A" w:rsidRPr="004C3ED6" w:rsidRDefault="003B254A"/>
    <w:sectPr w:rsidR="003B254A" w:rsidRPr="004C3ED6" w:rsidSect="009D2D9D">
      <w:footerReference w:type="even" r:id="rId4"/>
      <w:footerReference w:type="default" r:id="rId5"/>
      <w:pgSz w:w="11906" w:h="16838" w:code="9"/>
      <w:pgMar w:top="1814" w:right="1361" w:bottom="1474" w:left="1531" w:header="851" w:footer="1588" w:gutter="0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32" w:rsidRDefault="004C3ED6" w:rsidP="000E5A1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4532" w:rsidRDefault="004C3ED6" w:rsidP="000E5A1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32" w:rsidRPr="005F779A" w:rsidRDefault="004C3ED6" w:rsidP="000E5A18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5F779A">
      <w:rPr>
        <w:rStyle w:val="a4"/>
        <w:sz w:val="28"/>
        <w:szCs w:val="28"/>
      </w:rPr>
      <w:fldChar w:fldCharType="begin"/>
    </w:r>
    <w:r w:rsidRPr="005F779A">
      <w:rPr>
        <w:rStyle w:val="a4"/>
        <w:sz w:val="28"/>
        <w:szCs w:val="28"/>
      </w:rPr>
      <w:instrText xml:space="preserve">PAGE  </w:instrText>
    </w:r>
    <w:r w:rsidRPr="005F779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5F779A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E4532" w:rsidRDefault="004C3ED6" w:rsidP="000E5A1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ED6"/>
    <w:rsid w:val="003B254A"/>
    <w:rsid w:val="004C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3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3ED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3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1</cp:revision>
  <dcterms:created xsi:type="dcterms:W3CDTF">2019-05-20T03:28:00Z</dcterms:created>
  <dcterms:modified xsi:type="dcterms:W3CDTF">2019-05-20T03:28:00Z</dcterms:modified>
</cp:coreProperties>
</file>