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jc w:val="both"/>
        <w:rPr>
          <w:rFonts w:hint="eastAsia" w:ascii="黑体" w:hAnsi="黑体" w:eastAsia="黑体" w:cs="黑体"/>
          <w:color w:val="000000" w:themeColor="text1"/>
          <w:kern w:val="0"/>
          <w:sz w:val="28"/>
          <w:szCs w:val="28"/>
          <w:lang w:val="en-US" w:eastAsia="zh-CN"/>
          <w14:textFill>
            <w14:solidFill>
              <w14:schemeClr w14:val="tx1"/>
            </w14:solidFill>
          </w14:textFill>
        </w:rPr>
      </w:pPr>
      <w:r>
        <w:rPr>
          <w:rFonts w:hint="eastAsia" w:ascii="黑体" w:hAnsi="黑体" w:eastAsia="黑体" w:cs="黑体"/>
          <w:color w:val="000000" w:themeColor="text1"/>
          <w:kern w:val="0"/>
          <w:sz w:val="28"/>
          <w:szCs w:val="28"/>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val="0"/>
        <w:autoSpaceDN w:val="0"/>
        <w:bidi w:val="0"/>
        <w:adjustRightInd w:val="0"/>
        <w:snapToGrid/>
        <w:spacing w:line="560" w:lineRule="exact"/>
        <w:jc w:val="center"/>
        <w:textAlignment w:val="auto"/>
        <w:outlineLvl w:val="9"/>
        <w:rPr>
          <w:rFonts w:hint="eastAsia" w:ascii="方正小标宋简体" w:hAnsi="方正小标宋简体" w:eastAsia="方正小标宋简体" w:cs="方正小标宋简体"/>
          <w:color w:val="000000" w:themeColor="text1"/>
          <w:kern w:val="0"/>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kern w:val="0"/>
          <w:sz w:val="44"/>
          <w:szCs w:val="44"/>
          <w14:textFill>
            <w14:solidFill>
              <w14:schemeClr w14:val="tx1"/>
            </w14:solidFill>
          </w14:textFill>
        </w:rPr>
        <w:t>公平竞争审查表</w:t>
      </w:r>
    </w:p>
    <w:p>
      <w:pPr>
        <w:autoSpaceDE w:val="0"/>
        <w:autoSpaceDN w:val="0"/>
        <w:adjustRightInd w:val="0"/>
        <w:jc w:val="right"/>
        <w:rPr>
          <w:rFonts w:ascii="宋体" w:hAnsi="宋体" w:eastAsia="宋体" w:cs="黑体"/>
          <w:color w:val="000000" w:themeColor="text1"/>
          <w:kern w:val="0"/>
          <w:sz w:val="28"/>
          <w:szCs w:val="28"/>
          <w14:textFill>
            <w14:solidFill>
              <w14:schemeClr w14:val="tx1"/>
            </w14:solidFill>
          </w14:textFill>
        </w:rPr>
      </w:pPr>
      <w:r>
        <w:rPr>
          <w:rFonts w:hint="eastAsia" w:ascii="宋体" w:hAnsi="宋体" w:eastAsia="宋体" w:cs="黑体"/>
          <w:color w:val="000000" w:themeColor="text1"/>
          <w:kern w:val="0"/>
          <w:sz w:val="28"/>
          <w:szCs w:val="28"/>
          <w14:textFill>
            <w14:solidFill>
              <w14:schemeClr w14:val="tx1"/>
            </w14:solidFill>
          </w14:textFill>
        </w:rPr>
        <w:t>20</w:t>
      </w:r>
      <w:r>
        <w:rPr>
          <w:rFonts w:hint="eastAsia" w:ascii="宋体" w:hAnsi="宋体" w:cs="黑体"/>
          <w:color w:val="000000" w:themeColor="text1"/>
          <w:kern w:val="0"/>
          <w:sz w:val="28"/>
          <w:szCs w:val="28"/>
          <w:lang w:val="en-US" w:eastAsia="zh-CN"/>
          <w14:textFill>
            <w14:solidFill>
              <w14:schemeClr w14:val="tx1"/>
            </w14:solidFill>
          </w14:textFill>
        </w:rPr>
        <w:t>24</w:t>
      </w:r>
      <w:r>
        <w:rPr>
          <w:rFonts w:hint="eastAsia" w:ascii="宋体" w:hAnsi="宋体" w:eastAsia="宋体" w:cs="黑体"/>
          <w:color w:val="000000" w:themeColor="text1"/>
          <w:kern w:val="0"/>
          <w:sz w:val="28"/>
          <w:szCs w:val="28"/>
          <w14:textFill>
            <w14:solidFill>
              <w14:schemeClr w14:val="tx1"/>
            </w14:solidFill>
          </w14:textFill>
        </w:rPr>
        <w:t>年</w:t>
      </w:r>
      <w:r>
        <w:rPr>
          <w:rFonts w:hint="eastAsia" w:ascii="宋体" w:hAnsi="宋体" w:cs="黑体"/>
          <w:color w:val="000000" w:themeColor="text1"/>
          <w:kern w:val="0"/>
          <w:sz w:val="28"/>
          <w:szCs w:val="28"/>
          <w:lang w:val="en-US" w:eastAsia="zh-CN"/>
          <w14:textFill>
            <w14:solidFill>
              <w14:schemeClr w14:val="tx1"/>
            </w14:solidFill>
          </w14:textFill>
        </w:rPr>
        <w:t>7</w:t>
      </w:r>
      <w:r>
        <w:rPr>
          <w:rFonts w:hint="eastAsia" w:ascii="宋体" w:hAnsi="宋体" w:eastAsia="宋体" w:cs="黑体"/>
          <w:color w:val="000000" w:themeColor="text1"/>
          <w:kern w:val="0"/>
          <w:sz w:val="28"/>
          <w:szCs w:val="28"/>
          <w14:textFill>
            <w14:solidFill>
              <w14:schemeClr w14:val="tx1"/>
            </w14:solidFill>
          </w14:textFill>
        </w:rPr>
        <w:t>月</w:t>
      </w:r>
      <w:r>
        <w:rPr>
          <w:rFonts w:hint="eastAsia" w:ascii="宋体" w:hAnsi="宋体" w:cs="黑体"/>
          <w:color w:val="000000" w:themeColor="text1"/>
          <w:kern w:val="0"/>
          <w:sz w:val="28"/>
          <w:szCs w:val="28"/>
          <w:lang w:val="en-US" w:eastAsia="zh-CN"/>
          <w14:textFill>
            <w14:solidFill>
              <w14:schemeClr w14:val="tx1"/>
            </w14:solidFill>
          </w14:textFill>
        </w:rPr>
        <w:t>19</w:t>
      </w:r>
      <w:r>
        <w:rPr>
          <w:rFonts w:hint="eastAsia" w:ascii="宋体" w:hAnsi="宋体" w:eastAsia="宋体" w:cs="黑体"/>
          <w:color w:val="000000" w:themeColor="text1"/>
          <w:kern w:val="0"/>
          <w:sz w:val="28"/>
          <w:szCs w:val="28"/>
          <w14:textFill>
            <w14:solidFill>
              <w14:schemeClr w14:val="tx1"/>
            </w14:solidFill>
          </w14:textFill>
        </w:rPr>
        <w:t>日</w:t>
      </w:r>
    </w:p>
    <w:tbl>
      <w:tblPr>
        <w:tblStyle w:val="3"/>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63"/>
        <w:gridCol w:w="872"/>
        <w:gridCol w:w="425"/>
        <w:gridCol w:w="992"/>
        <w:gridCol w:w="1460"/>
        <w:gridCol w:w="1705"/>
        <w:gridCol w:w="662"/>
        <w:gridCol w:w="10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142" w:hRule="atLeast"/>
        </w:trPr>
        <w:tc>
          <w:tcPr>
            <w:tcW w:w="2235" w:type="dxa"/>
            <w:gridSpan w:val="2"/>
            <w:vAlign w:val="center"/>
          </w:tcPr>
          <w:p>
            <w:pPr>
              <w:autoSpaceDE w:val="0"/>
              <w:autoSpaceDN w:val="0"/>
              <w:adjustRightInd w:val="0"/>
              <w:jc w:val="center"/>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政策措施名称</w:t>
            </w:r>
          </w:p>
        </w:tc>
        <w:tc>
          <w:tcPr>
            <w:tcW w:w="6287" w:type="dxa"/>
            <w:gridSpan w:val="6"/>
          </w:tcPr>
          <w:p>
            <w:pPr>
              <w:autoSpaceDE w:val="0"/>
              <w:autoSpaceDN w:val="0"/>
              <w:adjustRightInd w:val="0"/>
              <w:jc w:val="left"/>
              <w:rPr>
                <w:rFonts w:hint="eastAsia" w:ascii="宋体" w:hAnsi="宋体" w:cs="黑体"/>
                <w:color w:val="000000" w:themeColor="text1"/>
                <w:kern w:val="0"/>
                <w:szCs w:val="21"/>
                <w:lang w:val="en-US" w:eastAsia="zh-CN"/>
                <w14:textFill>
                  <w14:solidFill>
                    <w14:schemeClr w14:val="tx1"/>
                  </w14:solidFill>
                </w14:textFill>
              </w:rPr>
            </w:pPr>
          </w:p>
          <w:p>
            <w:pPr>
              <w:autoSpaceDE w:val="0"/>
              <w:autoSpaceDN w:val="0"/>
              <w:adjustRightInd w:val="0"/>
              <w:jc w:val="left"/>
              <w:rPr>
                <w:rFonts w:hint="eastAsia" w:ascii="宋体" w:hAnsi="宋体" w:eastAsia="宋体" w:cs="黑体"/>
                <w:color w:val="000000" w:themeColor="text1"/>
                <w:kern w:val="0"/>
                <w:szCs w:val="21"/>
                <w:lang w:eastAsia="zh-CN"/>
                <w14:textFill>
                  <w14:solidFill>
                    <w14:schemeClr w14:val="tx1"/>
                  </w14:solidFill>
                </w14:textFill>
              </w:rPr>
            </w:pPr>
            <w:bookmarkStart w:id="0" w:name="_GoBack"/>
            <w:bookmarkEnd w:id="0"/>
            <w:r>
              <w:rPr>
                <w:rFonts w:hint="eastAsia" w:ascii="宋体" w:hAnsi="宋体" w:cs="黑体"/>
                <w:color w:val="000000" w:themeColor="text1"/>
                <w:kern w:val="0"/>
                <w:szCs w:val="21"/>
                <w:lang w:val="en-US" w:eastAsia="zh-CN"/>
                <w14:textFill>
                  <w14:solidFill>
                    <w14:schemeClr w14:val="tx1"/>
                  </w14:solidFill>
                </w14:textFill>
              </w:rPr>
              <w:t>《</w:t>
            </w:r>
            <w:r>
              <w:rPr>
                <w:rFonts w:hint="eastAsia" w:ascii="宋体" w:hAnsi="宋体" w:cs="黑体"/>
                <w:color w:val="000000" w:themeColor="text1"/>
                <w:kern w:val="0"/>
                <w:szCs w:val="21"/>
                <w:lang w:eastAsia="zh-CN"/>
                <w14:textFill>
                  <w14:solidFill>
                    <w14:schemeClr w14:val="tx1"/>
                  </w14:solidFill>
                </w14:textFill>
              </w:rPr>
              <w:t>关于土地出让金违约金计收问题的若干意见》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129" w:hRule="atLeast"/>
        </w:trPr>
        <w:tc>
          <w:tcPr>
            <w:tcW w:w="2235" w:type="dxa"/>
            <w:gridSpan w:val="2"/>
            <w:vAlign w:val="center"/>
          </w:tcPr>
          <w:p>
            <w:pPr>
              <w:autoSpaceDE w:val="0"/>
              <w:autoSpaceDN w:val="0"/>
              <w:adjustRightInd w:val="0"/>
              <w:jc w:val="center"/>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涉及行业领域</w:t>
            </w:r>
          </w:p>
        </w:tc>
        <w:tc>
          <w:tcPr>
            <w:tcW w:w="6287" w:type="dxa"/>
            <w:gridSpan w:val="6"/>
          </w:tcPr>
          <w:p>
            <w:pPr>
              <w:autoSpaceDE w:val="0"/>
              <w:autoSpaceDN w:val="0"/>
              <w:adjustRightInd w:val="0"/>
              <w:jc w:val="left"/>
              <w:rPr>
                <w:rFonts w:hint="eastAsia" w:ascii="宋体" w:hAnsi="宋体" w:cs="黑体"/>
                <w:color w:val="000000" w:themeColor="text1"/>
                <w:kern w:val="0"/>
                <w:szCs w:val="21"/>
                <w:lang w:eastAsia="zh-CN"/>
                <w14:textFill>
                  <w14:solidFill>
                    <w14:schemeClr w14:val="tx1"/>
                  </w14:solidFill>
                </w14:textFill>
              </w:rPr>
            </w:pPr>
          </w:p>
          <w:p>
            <w:pPr>
              <w:autoSpaceDE w:val="0"/>
              <w:autoSpaceDN w:val="0"/>
              <w:adjustRightInd w:val="0"/>
              <w:jc w:val="left"/>
              <w:rPr>
                <w:rFonts w:hint="eastAsia" w:ascii="宋体" w:hAnsi="宋体" w:eastAsia="宋体" w:cs="黑体"/>
                <w:color w:val="000000" w:themeColor="text1"/>
                <w:kern w:val="0"/>
                <w:szCs w:val="21"/>
                <w:lang w:eastAsia="zh-CN"/>
                <w14:textFill>
                  <w14:solidFill>
                    <w14:schemeClr w14:val="tx1"/>
                  </w14:solidFill>
                </w14:textFill>
              </w:rPr>
            </w:pPr>
            <w:r>
              <w:rPr>
                <w:rFonts w:hint="eastAsia" w:ascii="宋体" w:hAnsi="宋体" w:cs="黑体"/>
                <w:color w:val="000000" w:themeColor="text1"/>
                <w:kern w:val="0"/>
                <w:szCs w:val="21"/>
                <w:lang w:eastAsia="zh-CN"/>
                <w14:textFill>
                  <w14:solidFill>
                    <w14:schemeClr w14:val="tx1"/>
                  </w14:solidFill>
                </w14:textFill>
              </w:rPr>
              <w:t>房地产行业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235" w:type="dxa"/>
            <w:gridSpan w:val="2"/>
            <w:vAlign w:val="center"/>
          </w:tcPr>
          <w:p>
            <w:pPr>
              <w:autoSpaceDE w:val="0"/>
              <w:autoSpaceDN w:val="0"/>
              <w:adjustRightInd w:val="0"/>
              <w:jc w:val="center"/>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性质</w:t>
            </w:r>
          </w:p>
        </w:tc>
        <w:tc>
          <w:tcPr>
            <w:tcW w:w="6287" w:type="dxa"/>
            <w:gridSpan w:val="6"/>
          </w:tcPr>
          <w:p>
            <w:pPr>
              <w:autoSpaceDE w:val="0"/>
              <w:autoSpaceDN w:val="0"/>
              <w:adjustRightInd w:val="0"/>
              <w:jc w:val="left"/>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 xml:space="preserve">地方性法规草案□   规章 □  </w:t>
            </w:r>
          </w:p>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规范性文件</w:t>
            </w:r>
            <w:r>
              <w:rPr>
                <w:rFonts w:hint="eastAsia" w:ascii="宋体" w:hAnsi="宋体" w:cs="宋体"/>
                <w:color w:val="000000" w:themeColor="text1"/>
                <w:kern w:val="0"/>
                <w:szCs w:val="21"/>
                <w:lang w:val="en-US" w:eastAsia="zh-CN"/>
                <w14:textFill>
                  <w14:solidFill>
                    <w14:schemeClr w14:val="tx1"/>
                  </w14:solidFill>
                </w14:textFill>
              </w:rPr>
              <w:t xml:space="preserve"> </w:t>
            </w:r>
            <w:r>
              <w:rPr>
                <w:rFonts w:hint="default" w:ascii="Arial" w:hAnsi="Arial" w:eastAsia="宋体" w:cs="Arial"/>
                <w:color w:val="000000" w:themeColor="text1"/>
                <w:kern w:val="0"/>
                <w:szCs w:val="21"/>
                <w14:textFill>
                  <w14:solidFill>
                    <w14:schemeClr w14:val="tx1"/>
                  </w14:solidFill>
                </w14:textFill>
              </w:rPr>
              <w:t>√</w:t>
            </w:r>
            <w:r>
              <w:rPr>
                <w:rFonts w:hint="eastAsia" w:ascii="宋体" w:hAnsi="宋体" w:eastAsia="宋体" w:cs="黑体"/>
                <w:color w:val="000000" w:themeColor="text1"/>
                <w:kern w:val="0"/>
                <w:szCs w:val="21"/>
                <w14:textFill>
                  <w14:solidFill>
                    <w14:schemeClr w14:val="tx1"/>
                  </w14:solidFill>
                </w14:textFill>
              </w:rPr>
              <w:t xml:space="preserve">      </w:t>
            </w:r>
            <w:r>
              <w:rPr>
                <w:rFonts w:hint="eastAsia" w:ascii="宋体" w:hAnsi="宋体" w:eastAsia="宋体" w:cs="宋体"/>
                <w:color w:val="000000" w:themeColor="text1"/>
                <w:kern w:val="0"/>
                <w:szCs w:val="21"/>
                <w14:textFill>
                  <w14:solidFill>
                    <w14:schemeClr w14:val="tx1"/>
                  </w14:solidFill>
                </w14:textFill>
              </w:rPr>
              <w:t>其他政策措施</w:t>
            </w:r>
            <w:r>
              <w:rPr>
                <w:rFonts w:hint="eastAsia" w:ascii="宋体" w:hAnsi="宋体" w:eastAsia="宋体" w:cs="黑体"/>
                <w:color w:val="000000" w:themeColor="text1"/>
                <w:kern w:val="0"/>
                <w:szCs w:val="21"/>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235" w:type="dxa"/>
            <w:gridSpan w:val="2"/>
            <w:vMerge w:val="restart"/>
            <w:vAlign w:val="center"/>
          </w:tcPr>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起草机构</w:t>
            </w:r>
          </w:p>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（审查机构）</w:t>
            </w:r>
          </w:p>
        </w:tc>
        <w:tc>
          <w:tcPr>
            <w:tcW w:w="1417" w:type="dxa"/>
            <w:gridSpan w:val="2"/>
            <w:vAlign w:val="center"/>
          </w:tcPr>
          <w:p>
            <w:pPr>
              <w:autoSpaceDE w:val="0"/>
              <w:autoSpaceDN w:val="0"/>
              <w:adjustRightInd w:val="0"/>
              <w:jc w:val="center"/>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名称</w:t>
            </w:r>
          </w:p>
        </w:tc>
        <w:tc>
          <w:tcPr>
            <w:tcW w:w="4870" w:type="dxa"/>
            <w:gridSpan w:val="4"/>
            <w:vAlign w:val="center"/>
          </w:tcPr>
          <w:p>
            <w:pPr>
              <w:autoSpaceDE w:val="0"/>
              <w:autoSpaceDN w:val="0"/>
              <w:adjustRightInd w:val="0"/>
              <w:jc w:val="center"/>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广州市规划和自然资源局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235" w:type="dxa"/>
            <w:gridSpan w:val="2"/>
            <w:vMerge w:val="continue"/>
            <w:vAlign w:val="center"/>
          </w:tcPr>
          <w:p>
            <w:pPr>
              <w:autoSpaceDE w:val="0"/>
              <w:autoSpaceDN w:val="0"/>
              <w:adjustRightInd w:val="0"/>
              <w:jc w:val="center"/>
              <w:rPr>
                <w:rFonts w:ascii="宋体" w:hAnsi="宋体" w:eastAsia="宋体" w:cs="黑体"/>
                <w:color w:val="000000" w:themeColor="text1"/>
                <w:kern w:val="0"/>
                <w:szCs w:val="21"/>
                <w14:textFill>
                  <w14:solidFill>
                    <w14:schemeClr w14:val="tx1"/>
                  </w14:solidFill>
                </w14:textFill>
              </w:rPr>
            </w:pPr>
          </w:p>
        </w:tc>
        <w:tc>
          <w:tcPr>
            <w:tcW w:w="1417" w:type="dxa"/>
            <w:gridSpan w:val="2"/>
            <w:vAlign w:val="center"/>
          </w:tcPr>
          <w:p>
            <w:pPr>
              <w:autoSpaceDE w:val="0"/>
              <w:autoSpaceDN w:val="0"/>
              <w:adjustRightInd w:val="0"/>
              <w:jc w:val="center"/>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联系人</w:t>
            </w:r>
          </w:p>
        </w:tc>
        <w:tc>
          <w:tcPr>
            <w:tcW w:w="1460" w:type="dxa"/>
            <w:vAlign w:val="center"/>
          </w:tcPr>
          <w:p>
            <w:pPr>
              <w:autoSpaceDE w:val="0"/>
              <w:autoSpaceDN w:val="0"/>
              <w:adjustRightInd w:val="0"/>
              <w:jc w:val="center"/>
              <w:rPr>
                <w:rFonts w:hint="eastAsia" w:ascii="宋体" w:hAnsi="宋体" w:eastAsia="宋体" w:cs="黑体"/>
                <w:color w:val="000000" w:themeColor="text1"/>
                <w:kern w:val="0"/>
                <w:szCs w:val="21"/>
                <w:lang w:eastAsia="zh-CN"/>
                <w14:textFill>
                  <w14:solidFill>
                    <w14:schemeClr w14:val="tx1"/>
                  </w14:solidFill>
                </w14:textFill>
              </w:rPr>
            </w:pPr>
            <w:r>
              <w:rPr>
                <w:rFonts w:hint="eastAsia" w:ascii="宋体" w:hAnsi="宋体" w:cs="黑体"/>
                <w:color w:val="000000" w:themeColor="text1"/>
                <w:kern w:val="0"/>
                <w:szCs w:val="21"/>
                <w:lang w:eastAsia="zh-CN"/>
                <w14:textFill>
                  <w14:solidFill>
                    <w14:schemeClr w14:val="tx1"/>
                  </w14:solidFill>
                </w14:textFill>
              </w:rPr>
              <w:t>刘梅</w:t>
            </w:r>
          </w:p>
        </w:tc>
        <w:tc>
          <w:tcPr>
            <w:tcW w:w="1705" w:type="dxa"/>
            <w:vAlign w:val="center"/>
          </w:tcPr>
          <w:p>
            <w:pPr>
              <w:autoSpaceDE w:val="0"/>
              <w:autoSpaceDN w:val="0"/>
              <w:adjustRightInd w:val="0"/>
              <w:jc w:val="center"/>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电话</w:t>
            </w:r>
          </w:p>
        </w:tc>
        <w:tc>
          <w:tcPr>
            <w:tcW w:w="1705" w:type="dxa"/>
            <w:gridSpan w:val="2"/>
            <w:vAlign w:val="center"/>
          </w:tcPr>
          <w:p>
            <w:pPr>
              <w:autoSpaceDE w:val="0"/>
              <w:autoSpaceDN w:val="0"/>
              <w:adjustRightInd w:val="0"/>
              <w:jc w:val="center"/>
              <w:rPr>
                <w:rFonts w:hint="default" w:ascii="宋体" w:hAnsi="宋体" w:eastAsia="宋体" w:cs="黑体"/>
                <w:color w:val="000000" w:themeColor="text1"/>
                <w:kern w:val="0"/>
                <w:szCs w:val="21"/>
                <w:lang w:val="en-US" w:eastAsia="zh-CN"/>
                <w14:textFill>
                  <w14:solidFill>
                    <w14:schemeClr w14:val="tx1"/>
                  </w14:solidFill>
                </w14:textFill>
              </w:rPr>
            </w:pPr>
            <w:r>
              <w:rPr>
                <w:rFonts w:hint="eastAsia" w:ascii="宋体" w:hAnsi="宋体" w:cs="黑体"/>
                <w:color w:val="000000" w:themeColor="text1"/>
                <w:kern w:val="0"/>
                <w:szCs w:val="21"/>
                <w:lang w:val="en-US" w:eastAsia="zh-CN"/>
                <w14:textFill>
                  <w14:solidFill>
                    <w14:schemeClr w14:val="tx1"/>
                  </w14:solidFill>
                </w14:textFill>
              </w:rPr>
              <w:t>83521534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235" w:type="dxa"/>
            <w:gridSpan w:val="2"/>
            <w:vMerge w:val="restart"/>
            <w:vAlign w:val="center"/>
          </w:tcPr>
          <w:p>
            <w:pPr>
              <w:autoSpaceDE w:val="0"/>
              <w:autoSpaceDN w:val="0"/>
              <w:adjustRightInd w:val="0"/>
              <w:jc w:val="center"/>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征求意见情况</w:t>
            </w:r>
          </w:p>
        </w:tc>
        <w:tc>
          <w:tcPr>
            <w:tcW w:w="6287" w:type="dxa"/>
            <w:gridSpan w:val="6"/>
          </w:tcPr>
          <w:p>
            <w:pPr>
              <w:autoSpaceDE w:val="0"/>
              <w:autoSpaceDN w:val="0"/>
              <w:adjustRightInd w:val="0"/>
              <w:jc w:val="left"/>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征求利害关系人意见</w:t>
            </w:r>
            <w:r>
              <w:rPr>
                <w:rFonts w:hint="eastAsia" w:ascii="宋体" w:hAnsi="宋体" w:eastAsia="宋体" w:cs="黑体"/>
                <w:color w:val="000000" w:themeColor="text1"/>
                <w:kern w:val="0"/>
                <w:szCs w:val="21"/>
                <w14:textFill>
                  <w14:solidFill>
                    <w14:schemeClr w14:val="tx1"/>
                  </w14:solidFill>
                </w14:textFill>
              </w:rPr>
              <w:t xml:space="preserve">√  </w:t>
            </w:r>
            <w:r>
              <w:rPr>
                <w:rFonts w:hint="eastAsia" w:ascii="宋体" w:hAnsi="宋体" w:eastAsia="宋体" w:cs="宋体"/>
                <w:color w:val="000000" w:themeColor="text1"/>
                <w:kern w:val="0"/>
                <w:szCs w:val="21"/>
                <w14:textFill>
                  <w14:solidFill>
                    <w14:schemeClr w14:val="tx1"/>
                  </w14:solidFill>
                </w14:textFill>
              </w:rPr>
              <w:t>向社会公开征求意见</w:t>
            </w:r>
            <w:r>
              <w:rPr>
                <w:rFonts w:hint="eastAsia" w:ascii="宋体" w:hAnsi="宋体" w:eastAsia="宋体" w:cs="黑体"/>
                <w:color w:val="000000" w:themeColor="text1"/>
                <w:kern w:val="0"/>
                <w:szCs w:val="21"/>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90" w:hRule="atLeast"/>
        </w:trPr>
        <w:tc>
          <w:tcPr>
            <w:tcW w:w="2235" w:type="dxa"/>
            <w:gridSpan w:val="2"/>
            <w:vMerge w:val="continue"/>
            <w:vAlign w:val="center"/>
          </w:tcPr>
          <w:p>
            <w:pPr>
              <w:autoSpaceDE w:val="0"/>
              <w:autoSpaceDN w:val="0"/>
              <w:adjustRightInd w:val="0"/>
              <w:jc w:val="center"/>
              <w:rPr>
                <w:rFonts w:ascii="宋体" w:hAnsi="宋体" w:eastAsia="宋体" w:cs="黑体"/>
                <w:color w:val="000000" w:themeColor="text1"/>
                <w:kern w:val="0"/>
                <w:szCs w:val="21"/>
                <w14:textFill>
                  <w14:solidFill>
                    <w14:schemeClr w14:val="tx1"/>
                  </w14:solidFill>
                </w14:textFill>
              </w:rPr>
            </w:pPr>
          </w:p>
        </w:tc>
        <w:tc>
          <w:tcPr>
            <w:tcW w:w="6287" w:type="dxa"/>
            <w:gridSpan w:val="6"/>
          </w:tcPr>
          <w:p>
            <w:pPr>
              <w:autoSpaceDE w:val="0"/>
              <w:autoSpaceDN w:val="0"/>
              <w:adjustRightInd w:val="0"/>
              <w:jc w:val="left"/>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具体情况（时间、对象、意见反馈和采纳情况）：</w:t>
            </w:r>
          </w:p>
          <w:p>
            <w:pPr>
              <w:numPr>
                <w:ilvl w:val="0"/>
                <w:numId w:val="1"/>
              </w:numPr>
              <w:autoSpaceDE w:val="0"/>
              <w:autoSpaceDN w:val="0"/>
              <w:adjustRightInd w:val="0"/>
              <w:ind w:firstLine="420" w:firstLineChars="200"/>
              <w:jc w:val="left"/>
              <w:rPr>
                <w:rFonts w:hint="eastAsia" w:ascii="宋体" w:hAnsi="宋体" w:cs="黑体"/>
                <w:color w:val="000000" w:themeColor="text1"/>
                <w:kern w:val="0"/>
                <w:szCs w:val="21"/>
                <w:lang w:val="en-US" w:eastAsia="zh-CN"/>
                <w14:textFill>
                  <w14:solidFill>
                    <w14:schemeClr w14:val="tx1"/>
                  </w14:solidFill>
                </w14:textFill>
              </w:rPr>
            </w:pPr>
            <w:r>
              <w:rPr>
                <w:rFonts w:hint="eastAsia" w:ascii="宋体" w:hAnsi="宋体" w:cs="黑体"/>
                <w:color w:val="000000" w:themeColor="text1"/>
                <w:kern w:val="0"/>
                <w:szCs w:val="21"/>
                <w:lang w:val="en-US" w:eastAsia="zh-CN"/>
                <w14:textFill>
                  <w14:solidFill>
                    <w14:schemeClr w14:val="tx1"/>
                  </w14:solidFill>
                </w14:textFill>
              </w:rPr>
              <w:t>征求直职能部门的意见。2024年1月，征求了市直职能部门的意见，收集到4条意见，1条意见采纳，3条意见未采纳。未采纳意见1条法律法规政策依据不足，2条意见考虑纳入部门业务流程。</w:t>
            </w:r>
          </w:p>
          <w:p>
            <w:pPr>
              <w:numPr>
                <w:ilvl w:val="0"/>
                <w:numId w:val="1"/>
              </w:numPr>
              <w:autoSpaceDE w:val="0"/>
              <w:autoSpaceDN w:val="0"/>
              <w:adjustRightInd w:val="0"/>
              <w:ind w:firstLine="420" w:firstLineChars="200"/>
              <w:jc w:val="left"/>
              <w:rPr>
                <w:rFonts w:hint="default" w:ascii="宋体" w:hAnsi="宋体" w:cs="黑体"/>
                <w:color w:val="000000" w:themeColor="text1"/>
                <w:kern w:val="0"/>
                <w:szCs w:val="21"/>
                <w:lang w:val="en-US" w:eastAsia="zh-CN"/>
                <w14:textFill>
                  <w14:solidFill>
                    <w14:schemeClr w14:val="tx1"/>
                  </w14:solidFill>
                </w14:textFill>
              </w:rPr>
            </w:pPr>
            <w:r>
              <w:rPr>
                <w:rFonts w:hint="eastAsia" w:ascii="宋体" w:hAnsi="宋体" w:cs="黑体"/>
                <w:color w:val="000000" w:themeColor="text1"/>
                <w:kern w:val="0"/>
                <w:szCs w:val="21"/>
                <w:lang w:val="en-US" w:eastAsia="zh-CN"/>
                <w14:textFill>
                  <w14:solidFill>
                    <w14:schemeClr w14:val="tx1"/>
                  </w14:solidFill>
                </w14:textFill>
              </w:rPr>
              <w:t>征求各区分局的意见。2024年1月，征求了广州市规划和自然资源局个区分局的意见，收集到3条意见，1条意见部分采纳，2条意见不采纳。1条意见未采纳政策依据不足，1条意见考虑纳入部门业务流程。</w:t>
            </w:r>
          </w:p>
          <w:p>
            <w:pPr>
              <w:autoSpaceDE w:val="0"/>
              <w:autoSpaceDN w:val="0"/>
              <w:adjustRightInd w:val="0"/>
              <w:jc w:val="both"/>
              <w:rPr>
                <w:rFonts w:ascii="宋体" w:hAnsi="宋体" w:eastAsia="宋体" w:cs="黑体"/>
                <w:color w:val="000000" w:themeColor="text1"/>
                <w:kern w:val="0"/>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8522" w:type="dxa"/>
            <w:gridSpan w:val="8"/>
            <w:vAlign w:val="center"/>
          </w:tcPr>
          <w:p>
            <w:pPr>
              <w:autoSpaceDE w:val="0"/>
              <w:autoSpaceDN w:val="0"/>
              <w:adjustRightInd w:val="0"/>
              <w:jc w:val="center"/>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竞争影响评估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一、是否违反市场准入与退出标准</w:t>
            </w:r>
          </w:p>
        </w:tc>
        <w:tc>
          <w:tcPr>
            <w:tcW w:w="1043" w:type="dxa"/>
          </w:tcPr>
          <w:p>
            <w:pPr>
              <w:autoSpaceDE w:val="0"/>
              <w:autoSpaceDN w:val="0"/>
              <w:adjustRightInd w:val="0"/>
              <w:jc w:val="center"/>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1.</w:t>
            </w:r>
            <w:r>
              <w:rPr>
                <w:rFonts w:hint="eastAsia" w:ascii="宋体" w:hAnsi="宋体" w:eastAsia="宋体" w:cs="宋体"/>
                <w:color w:val="000000" w:themeColor="text1"/>
                <w:kern w:val="0"/>
                <w:szCs w:val="21"/>
                <w14:textFill>
                  <w14:solidFill>
                    <w14:schemeClr w14:val="tx1"/>
                  </w14:solidFill>
                </w14:textFill>
              </w:rPr>
              <w:t>设置不合理和歧视性的准入和退出条件</w:t>
            </w:r>
          </w:p>
        </w:tc>
        <w:tc>
          <w:tcPr>
            <w:tcW w:w="1043" w:type="dxa"/>
          </w:tcPr>
          <w:p>
            <w:pPr>
              <w:jc w:val="cente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2.</w:t>
            </w:r>
            <w:r>
              <w:rPr>
                <w:rFonts w:hint="eastAsia" w:ascii="宋体" w:hAnsi="宋体" w:eastAsia="宋体" w:cs="宋体"/>
                <w:color w:val="000000" w:themeColor="text1"/>
                <w:kern w:val="0"/>
                <w:szCs w:val="21"/>
                <w14:textFill>
                  <w14:solidFill>
                    <w14:schemeClr w14:val="tx1"/>
                  </w14:solidFill>
                </w14:textFill>
              </w:rPr>
              <w:t>未经公平竞争授予经营者特许经营权</w:t>
            </w:r>
          </w:p>
        </w:tc>
        <w:tc>
          <w:tcPr>
            <w:tcW w:w="1043" w:type="dxa"/>
          </w:tcPr>
          <w:p>
            <w:pPr>
              <w:jc w:val="cente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3.</w:t>
            </w:r>
            <w:r>
              <w:rPr>
                <w:rFonts w:hint="eastAsia" w:ascii="宋体" w:hAnsi="宋体" w:eastAsia="宋体" w:cs="宋体"/>
                <w:color w:val="000000" w:themeColor="text1"/>
                <w:kern w:val="0"/>
                <w:szCs w:val="21"/>
                <w14:textFill>
                  <w14:solidFill>
                    <w14:schemeClr w14:val="tx1"/>
                  </w14:solidFill>
                </w14:textFill>
              </w:rPr>
              <w:t>限定经营、购买、使用特定经营者提供的商品和服务</w:t>
            </w:r>
          </w:p>
        </w:tc>
        <w:tc>
          <w:tcPr>
            <w:tcW w:w="1043" w:type="dxa"/>
          </w:tcPr>
          <w:p>
            <w:pPr>
              <w:jc w:val="cente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4.</w:t>
            </w:r>
            <w:r>
              <w:rPr>
                <w:rFonts w:hint="eastAsia" w:ascii="宋体" w:hAnsi="宋体" w:eastAsia="宋体" w:cs="宋体"/>
                <w:color w:val="000000" w:themeColor="text1"/>
                <w:kern w:val="0"/>
                <w:szCs w:val="21"/>
                <w14:textFill>
                  <w14:solidFill>
                    <w14:schemeClr w14:val="tx1"/>
                  </w14:solidFill>
                </w14:textFill>
              </w:rPr>
              <w:t>设置没有法律</w:t>
            </w:r>
            <w:r>
              <w:rPr>
                <w:rFonts w:hint="eastAsia" w:ascii="宋体" w:hAnsi="宋体" w:eastAsia="宋体" w:cs="宋体"/>
                <w:color w:val="000000" w:themeColor="text1"/>
                <w:kern w:val="0"/>
                <w:szCs w:val="21"/>
                <w:lang w:eastAsia="zh-CN"/>
                <w14:textFill>
                  <w14:solidFill>
                    <w14:schemeClr w14:val="tx1"/>
                  </w14:solidFill>
                </w14:textFill>
              </w:rPr>
              <w:t>、行政法规或者国务院规定依据的审批或者具有行政审批性质的事前备案程序</w:t>
            </w:r>
          </w:p>
        </w:tc>
        <w:tc>
          <w:tcPr>
            <w:tcW w:w="1043" w:type="dxa"/>
          </w:tcPr>
          <w:p>
            <w:pPr>
              <w:jc w:val="cente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5.</w:t>
            </w:r>
            <w:r>
              <w:rPr>
                <w:rFonts w:hint="eastAsia" w:ascii="宋体" w:hAnsi="宋体" w:eastAsia="宋体" w:cs="宋体"/>
                <w:color w:val="000000" w:themeColor="text1"/>
                <w:kern w:val="0"/>
                <w:szCs w:val="21"/>
                <w14:textFill>
                  <w14:solidFill>
                    <w14:schemeClr w14:val="tx1"/>
                  </w14:solidFill>
                </w14:textFill>
              </w:rPr>
              <w:t>对市场准入负面清单以外的行业、领域、业务设置审批程序</w:t>
            </w:r>
          </w:p>
        </w:tc>
        <w:tc>
          <w:tcPr>
            <w:tcW w:w="1043" w:type="dxa"/>
          </w:tcPr>
          <w:p>
            <w:pPr>
              <w:jc w:val="cente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TimesNewRomanPSMT"/>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二、是否违反商品</w:t>
            </w:r>
            <w:r>
              <w:rPr>
                <w:rFonts w:hint="eastAsia" w:ascii="宋体" w:hAnsi="宋体" w:eastAsia="宋体" w:cs="黑体"/>
                <w:color w:val="000000" w:themeColor="text1"/>
                <w:kern w:val="0"/>
                <w:szCs w:val="21"/>
                <w:lang w:eastAsia="zh-CN"/>
                <w14:textFill>
                  <w14:solidFill>
                    <w14:schemeClr w14:val="tx1"/>
                  </w14:solidFill>
                </w14:textFill>
              </w:rPr>
              <w:t>和</w:t>
            </w:r>
            <w:r>
              <w:rPr>
                <w:rFonts w:hint="eastAsia" w:ascii="宋体" w:hAnsi="宋体" w:eastAsia="宋体" w:cs="黑体"/>
                <w:color w:val="000000" w:themeColor="text1"/>
                <w:kern w:val="0"/>
                <w:szCs w:val="21"/>
                <w14:textFill>
                  <w14:solidFill>
                    <w14:schemeClr w14:val="tx1"/>
                  </w14:solidFill>
                </w14:textFill>
              </w:rPr>
              <w:t>要素自由流通标准</w:t>
            </w:r>
          </w:p>
        </w:tc>
        <w:tc>
          <w:tcPr>
            <w:tcW w:w="1043" w:type="dxa"/>
          </w:tcPr>
          <w:p>
            <w:pPr>
              <w:autoSpaceDE w:val="0"/>
              <w:autoSpaceDN w:val="0"/>
              <w:adjustRightInd w:val="0"/>
              <w:jc w:val="center"/>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1.</w:t>
            </w:r>
            <w:r>
              <w:rPr>
                <w:rFonts w:hint="eastAsia" w:ascii="宋体" w:hAnsi="宋体" w:eastAsia="宋体" w:cs="宋体"/>
                <w:color w:val="000000" w:themeColor="text1"/>
                <w:kern w:val="0"/>
                <w:szCs w:val="21"/>
                <w14:textFill>
                  <w14:solidFill>
                    <w14:schemeClr w14:val="tx1"/>
                  </w14:solidFill>
                </w14:textFill>
              </w:rPr>
              <w:t>对外地和进口商品、服务实行歧视性价格或补贴政策</w:t>
            </w:r>
          </w:p>
        </w:tc>
        <w:tc>
          <w:tcPr>
            <w:tcW w:w="1043" w:type="dxa"/>
          </w:tcPr>
          <w:p>
            <w:pPr>
              <w:jc w:val="cente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hint="eastAsia" w:ascii="宋体" w:hAnsi="宋体" w:eastAsia="宋体" w:cs="宋体"/>
                <w:color w:val="000000" w:themeColor="text1"/>
                <w:kern w:val="0"/>
                <w:szCs w:val="21"/>
                <w:lang w:eastAsia="zh-CN"/>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2.</w:t>
            </w:r>
            <w:r>
              <w:rPr>
                <w:rFonts w:hint="eastAsia" w:ascii="宋体" w:hAnsi="宋体" w:eastAsia="宋体" w:cs="宋体"/>
                <w:color w:val="000000" w:themeColor="text1"/>
                <w:kern w:val="0"/>
                <w:szCs w:val="21"/>
                <w14:textFill>
                  <w14:solidFill>
                    <w14:schemeClr w14:val="tx1"/>
                  </w14:solidFill>
                </w14:textFill>
              </w:rPr>
              <w:t>限制外地和进口商品、服务进入本地市场或</w:t>
            </w:r>
            <w:r>
              <w:rPr>
                <w:rFonts w:hint="eastAsia" w:ascii="宋体" w:hAnsi="宋体" w:eastAsia="宋体" w:cs="宋体"/>
                <w:color w:val="000000" w:themeColor="text1"/>
                <w:kern w:val="0"/>
                <w:szCs w:val="21"/>
                <w:lang w:eastAsia="zh-CN"/>
                <w14:textFill>
                  <w14:solidFill>
                    <w14:schemeClr w14:val="tx1"/>
                  </w14:solidFill>
                </w14:textFill>
              </w:rPr>
              <w:t>者</w:t>
            </w:r>
            <w:r>
              <w:rPr>
                <w:rFonts w:hint="eastAsia" w:ascii="宋体" w:hAnsi="宋体" w:eastAsia="宋体" w:cs="宋体"/>
                <w:color w:val="000000" w:themeColor="text1"/>
                <w:kern w:val="0"/>
                <w:szCs w:val="21"/>
                <w14:textFill>
                  <w14:solidFill>
                    <w14:schemeClr w14:val="tx1"/>
                  </w14:solidFill>
                </w14:textFill>
              </w:rPr>
              <w:t>阻碍本地商品运出</w:t>
            </w:r>
            <w:r>
              <w:rPr>
                <w:rFonts w:hint="eastAsia" w:ascii="宋体" w:hAnsi="宋体" w:eastAsia="宋体" w:cs="宋体"/>
                <w:color w:val="000000" w:themeColor="text1"/>
                <w:kern w:val="0"/>
                <w:szCs w:val="21"/>
                <w:lang w:eastAsia="zh-CN"/>
                <w14:textFill>
                  <w14:solidFill>
                    <w14:schemeClr w14:val="tx1"/>
                  </w14:solidFill>
                </w14:textFill>
              </w:rPr>
              <w:t>、服务输出</w:t>
            </w:r>
          </w:p>
        </w:tc>
        <w:tc>
          <w:tcPr>
            <w:tcW w:w="1043" w:type="dxa"/>
          </w:tcPr>
          <w:p>
            <w:pPr>
              <w:jc w:val="cente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3.</w:t>
            </w:r>
            <w:r>
              <w:rPr>
                <w:rFonts w:hint="eastAsia" w:ascii="宋体" w:hAnsi="宋体" w:eastAsia="宋体" w:cs="宋体"/>
                <w:color w:val="000000" w:themeColor="text1"/>
                <w:kern w:val="0"/>
                <w:szCs w:val="21"/>
                <w14:textFill>
                  <w14:solidFill>
                    <w14:schemeClr w14:val="tx1"/>
                  </w14:solidFill>
                </w14:textFill>
              </w:rPr>
              <w:t>排斥或</w:t>
            </w:r>
            <w:r>
              <w:rPr>
                <w:rFonts w:hint="eastAsia" w:ascii="宋体" w:hAnsi="宋体" w:eastAsia="宋体" w:cs="宋体"/>
                <w:color w:val="000000" w:themeColor="text1"/>
                <w:kern w:val="0"/>
                <w:szCs w:val="21"/>
                <w:lang w:eastAsia="zh-CN"/>
                <w14:textFill>
                  <w14:solidFill>
                    <w14:schemeClr w14:val="tx1"/>
                  </w14:solidFill>
                </w14:textFill>
              </w:rPr>
              <w:t>者</w:t>
            </w:r>
            <w:r>
              <w:rPr>
                <w:rFonts w:hint="eastAsia" w:ascii="宋体" w:hAnsi="宋体" w:eastAsia="宋体" w:cs="宋体"/>
                <w:color w:val="000000" w:themeColor="text1"/>
                <w:kern w:val="0"/>
                <w:szCs w:val="21"/>
                <w14:textFill>
                  <w14:solidFill>
                    <w14:schemeClr w14:val="tx1"/>
                  </w14:solidFill>
                </w14:textFill>
              </w:rPr>
              <w:t>限制外地经营者参加本地招标投标活动</w:t>
            </w:r>
          </w:p>
        </w:tc>
        <w:tc>
          <w:tcPr>
            <w:tcW w:w="1043" w:type="dxa"/>
          </w:tcPr>
          <w:p>
            <w:pPr>
              <w:jc w:val="cente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4.</w:t>
            </w:r>
            <w:r>
              <w:rPr>
                <w:rFonts w:hint="eastAsia" w:ascii="宋体" w:hAnsi="宋体" w:eastAsia="宋体" w:cs="宋体"/>
                <w:color w:val="000000" w:themeColor="text1"/>
                <w:kern w:val="0"/>
                <w:szCs w:val="21"/>
                <w14:textFill>
                  <w14:solidFill>
                    <w14:schemeClr w14:val="tx1"/>
                  </w14:solidFill>
                </w14:textFill>
              </w:rPr>
              <w:t>排斥</w:t>
            </w:r>
            <w:r>
              <w:rPr>
                <w:rFonts w:hint="eastAsia" w:ascii="宋体" w:hAnsi="宋体" w:eastAsia="宋体" w:cs="宋体"/>
                <w:color w:val="000000" w:themeColor="text1"/>
                <w:kern w:val="0"/>
                <w:szCs w:val="21"/>
                <w:lang w:eastAsia="zh-CN"/>
                <w14:textFill>
                  <w14:solidFill>
                    <w14:schemeClr w14:val="tx1"/>
                  </w14:solidFill>
                </w14:textFill>
              </w:rPr>
              <w:t>、</w:t>
            </w:r>
            <w:r>
              <w:rPr>
                <w:rFonts w:hint="eastAsia" w:ascii="宋体" w:hAnsi="宋体" w:eastAsia="宋体" w:cs="宋体"/>
                <w:color w:val="000000" w:themeColor="text1"/>
                <w:kern w:val="0"/>
                <w:szCs w:val="21"/>
                <w14:textFill>
                  <w14:solidFill>
                    <w14:schemeClr w14:val="tx1"/>
                  </w14:solidFill>
                </w14:textFill>
              </w:rPr>
              <w:t>限制或强制外地经营者在本地投资或设立分支机构</w:t>
            </w:r>
          </w:p>
        </w:tc>
        <w:tc>
          <w:tcPr>
            <w:tcW w:w="1043" w:type="dxa"/>
          </w:tcPr>
          <w:p>
            <w:pPr>
              <w:jc w:val="cente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hint="eastAsia" w:ascii="宋体" w:hAnsi="宋体" w:eastAsia="宋体" w:cs="宋体"/>
                <w:color w:val="000000" w:themeColor="text1"/>
                <w:kern w:val="0"/>
                <w:szCs w:val="21"/>
                <w:lang w:eastAsia="zh-CN"/>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5.</w:t>
            </w:r>
            <w:r>
              <w:rPr>
                <w:rFonts w:hint="eastAsia" w:ascii="宋体" w:hAnsi="宋体" w:eastAsia="宋体" w:cs="宋体"/>
                <w:color w:val="000000" w:themeColor="text1"/>
                <w:kern w:val="0"/>
                <w:szCs w:val="21"/>
                <w14:textFill>
                  <w14:solidFill>
                    <w14:schemeClr w14:val="tx1"/>
                  </w14:solidFill>
                </w14:textFill>
              </w:rPr>
              <w:t>对外地经营者在本地</w:t>
            </w:r>
            <w:r>
              <w:rPr>
                <w:rFonts w:hint="eastAsia" w:ascii="宋体" w:hAnsi="宋体" w:eastAsia="宋体" w:cs="宋体"/>
                <w:color w:val="000000" w:themeColor="text1"/>
                <w:kern w:val="0"/>
                <w:szCs w:val="21"/>
                <w:lang w:eastAsia="zh-CN"/>
                <w14:textFill>
                  <w14:solidFill>
                    <w14:schemeClr w14:val="tx1"/>
                  </w14:solidFill>
                </w14:textFill>
              </w:rPr>
              <w:t>的</w:t>
            </w:r>
            <w:r>
              <w:rPr>
                <w:rFonts w:hint="eastAsia" w:ascii="宋体" w:hAnsi="宋体" w:eastAsia="宋体" w:cs="宋体"/>
                <w:color w:val="000000" w:themeColor="text1"/>
                <w:kern w:val="0"/>
                <w:szCs w:val="21"/>
                <w14:textFill>
                  <w14:solidFill>
                    <w14:schemeClr w14:val="tx1"/>
                  </w14:solidFill>
                </w14:textFill>
              </w:rPr>
              <w:t>投资或</w:t>
            </w:r>
            <w:r>
              <w:rPr>
                <w:rFonts w:hint="eastAsia" w:ascii="宋体" w:hAnsi="宋体" w:eastAsia="宋体" w:cs="宋体"/>
                <w:color w:val="000000" w:themeColor="text1"/>
                <w:kern w:val="0"/>
                <w:szCs w:val="21"/>
                <w:lang w:eastAsia="zh-CN"/>
                <w14:textFill>
                  <w14:solidFill>
                    <w14:schemeClr w14:val="tx1"/>
                  </w14:solidFill>
                </w14:textFill>
              </w:rPr>
              <w:t>者</w:t>
            </w:r>
            <w:r>
              <w:rPr>
                <w:rFonts w:hint="eastAsia" w:ascii="宋体" w:hAnsi="宋体" w:eastAsia="宋体" w:cs="宋体"/>
                <w:color w:val="000000" w:themeColor="text1"/>
                <w:kern w:val="0"/>
                <w:szCs w:val="21"/>
                <w14:textFill>
                  <w14:solidFill>
                    <w14:schemeClr w14:val="tx1"/>
                  </w14:solidFill>
                </w14:textFill>
              </w:rPr>
              <w:t>设立的分支机构实行歧视性待遇</w:t>
            </w:r>
            <w:r>
              <w:rPr>
                <w:rFonts w:hint="eastAsia" w:ascii="宋体" w:hAnsi="宋体" w:eastAsia="宋体" w:cs="宋体"/>
                <w:color w:val="000000" w:themeColor="text1"/>
                <w:kern w:val="0"/>
                <w:szCs w:val="21"/>
                <w:lang w:eastAsia="zh-CN"/>
                <w14:textFill>
                  <w14:solidFill>
                    <w14:schemeClr w14:val="tx1"/>
                  </w14:solidFill>
                </w14:textFill>
              </w:rPr>
              <w:t>，侵害其合法权益</w:t>
            </w:r>
          </w:p>
        </w:tc>
        <w:tc>
          <w:tcPr>
            <w:tcW w:w="1043" w:type="dxa"/>
          </w:tcPr>
          <w:p>
            <w:pPr>
              <w:jc w:val="cente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TimesNewRomanPSMT"/>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三、是否违反影响生产经营成本标准</w:t>
            </w:r>
          </w:p>
        </w:tc>
        <w:tc>
          <w:tcPr>
            <w:tcW w:w="1043" w:type="dxa"/>
          </w:tcPr>
          <w:p>
            <w:pPr>
              <w:autoSpaceDE w:val="0"/>
              <w:autoSpaceDN w:val="0"/>
              <w:adjustRightInd w:val="0"/>
              <w:jc w:val="center"/>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1.</w:t>
            </w:r>
            <w:r>
              <w:rPr>
                <w:rFonts w:hint="eastAsia" w:ascii="宋体" w:hAnsi="宋体" w:eastAsia="宋体" w:cs="宋体"/>
                <w:color w:val="000000" w:themeColor="text1"/>
                <w:kern w:val="0"/>
                <w:szCs w:val="21"/>
                <w14:textFill>
                  <w14:solidFill>
                    <w14:schemeClr w14:val="tx1"/>
                  </w14:solidFill>
                </w14:textFill>
              </w:rPr>
              <w:t>违法给予特定经营者优惠政策</w:t>
            </w:r>
          </w:p>
        </w:tc>
        <w:tc>
          <w:tcPr>
            <w:tcW w:w="1043" w:type="dxa"/>
          </w:tcPr>
          <w:p>
            <w:pP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2.</w:t>
            </w:r>
            <w:r>
              <w:rPr>
                <w:rFonts w:hint="eastAsia" w:ascii="宋体" w:hAnsi="宋体" w:eastAsia="宋体" w:cs="宋体"/>
                <w:color w:val="000000" w:themeColor="text1"/>
                <w:kern w:val="0"/>
                <w:szCs w:val="21"/>
                <w14:textFill>
                  <w14:solidFill>
                    <w14:schemeClr w14:val="tx1"/>
                  </w14:solidFill>
                </w14:textFill>
              </w:rPr>
              <w:t>将财政支出安排与</w:t>
            </w:r>
            <w:r>
              <w:rPr>
                <w:rFonts w:hint="eastAsia" w:ascii="宋体" w:hAnsi="宋体" w:eastAsia="宋体" w:cs="宋体"/>
                <w:color w:val="000000" w:themeColor="text1"/>
                <w:kern w:val="0"/>
                <w:szCs w:val="21"/>
                <w:lang w:eastAsia="zh-CN"/>
                <w14:textFill>
                  <w14:solidFill>
                    <w14:schemeClr w14:val="tx1"/>
                  </w14:solidFill>
                </w14:textFill>
              </w:rPr>
              <w:t>特定经营者缴纳的税收或非税收入挂钩</w:t>
            </w:r>
          </w:p>
        </w:tc>
        <w:tc>
          <w:tcPr>
            <w:tcW w:w="1043" w:type="dxa"/>
          </w:tcPr>
          <w:p>
            <w:pP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3.</w:t>
            </w:r>
            <w:r>
              <w:rPr>
                <w:rFonts w:hint="eastAsia" w:ascii="宋体" w:hAnsi="宋体" w:eastAsia="宋体" w:cs="宋体"/>
                <w:color w:val="000000" w:themeColor="text1"/>
                <w:kern w:val="0"/>
                <w:szCs w:val="21"/>
                <w14:textFill>
                  <w14:solidFill>
                    <w14:schemeClr w14:val="tx1"/>
                  </w14:solidFill>
                </w14:textFill>
              </w:rPr>
              <w:t>违法</w:t>
            </w:r>
            <w:r>
              <w:rPr>
                <w:rFonts w:hint="eastAsia" w:ascii="宋体" w:hAnsi="宋体" w:eastAsia="宋体" w:cs="宋体"/>
                <w:color w:val="000000" w:themeColor="text1"/>
                <w:kern w:val="0"/>
                <w:szCs w:val="21"/>
                <w:lang w:eastAsia="zh-CN"/>
                <w14:textFill>
                  <w14:solidFill>
                    <w14:schemeClr w14:val="tx1"/>
                  </w14:solidFill>
                </w14:textFill>
              </w:rPr>
              <w:t>违规减免或者缓征特定经营者应当缴纳的社会保险费用</w:t>
            </w:r>
          </w:p>
        </w:tc>
        <w:tc>
          <w:tcPr>
            <w:tcW w:w="1043" w:type="dxa"/>
          </w:tcPr>
          <w:p>
            <w:pP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hint="eastAsia" w:ascii="宋体" w:hAnsi="宋体" w:eastAsia="宋体" w:cs="宋体"/>
                <w:color w:val="000000" w:themeColor="text1"/>
                <w:kern w:val="0"/>
                <w:szCs w:val="21"/>
                <w:lang w:eastAsia="zh-CN"/>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4.</w:t>
            </w:r>
            <w:r>
              <w:rPr>
                <w:rFonts w:hint="eastAsia" w:ascii="宋体" w:hAnsi="宋体" w:eastAsia="宋体" w:cs="宋体"/>
                <w:color w:val="000000" w:themeColor="text1"/>
                <w:kern w:val="0"/>
                <w:szCs w:val="21"/>
                <w:lang w:eastAsia="zh-CN"/>
                <w14:textFill>
                  <w14:solidFill>
                    <w14:schemeClr w14:val="tx1"/>
                  </w14:solidFill>
                </w14:textFill>
              </w:rPr>
              <w:t>在法律规定之外要求经营者提供或扣留经营者各类保证金</w:t>
            </w:r>
          </w:p>
        </w:tc>
        <w:tc>
          <w:tcPr>
            <w:tcW w:w="1043" w:type="dxa"/>
          </w:tcPr>
          <w:p>
            <w:pP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黑体"/>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四、是否违反影响生产经营行为标准</w:t>
            </w:r>
          </w:p>
        </w:tc>
        <w:tc>
          <w:tcPr>
            <w:tcW w:w="1043" w:type="dxa"/>
          </w:tcPr>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91" w:hRule="atLeast"/>
        </w:trPr>
        <w:tc>
          <w:tcPr>
            <w:tcW w:w="7479" w:type="dxa"/>
            <w:gridSpan w:val="7"/>
            <w:vAlign w:val="center"/>
          </w:tcPr>
          <w:p>
            <w:pPr>
              <w:autoSpaceDE w:val="0"/>
              <w:autoSpaceDN w:val="0"/>
              <w:adjustRightInd w:val="0"/>
              <w:jc w:val="left"/>
              <w:rPr>
                <w:rFonts w:hint="eastAsia" w:ascii="宋体" w:hAnsi="宋体" w:eastAsia="宋体" w:cs="宋体"/>
                <w:color w:val="000000" w:themeColor="text1"/>
                <w:kern w:val="0"/>
                <w:szCs w:val="21"/>
                <w:lang w:eastAsia="zh-CN"/>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1.</w:t>
            </w:r>
            <w:r>
              <w:rPr>
                <w:rFonts w:hint="eastAsia" w:ascii="宋体" w:hAnsi="宋体" w:eastAsia="宋体" w:cs="宋体"/>
                <w:color w:val="000000" w:themeColor="text1"/>
                <w:kern w:val="0"/>
                <w:szCs w:val="21"/>
                <w14:textFill>
                  <w14:solidFill>
                    <w14:schemeClr w14:val="tx1"/>
                  </w14:solidFill>
                </w14:textFill>
              </w:rPr>
              <w:t>强制经营者从事《反垄断法》</w:t>
            </w:r>
            <w:r>
              <w:rPr>
                <w:rFonts w:hint="eastAsia" w:ascii="宋体" w:hAnsi="宋体" w:eastAsia="宋体" w:cs="宋体"/>
                <w:color w:val="000000" w:themeColor="text1"/>
                <w:kern w:val="0"/>
                <w:szCs w:val="21"/>
                <w:lang w:eastAsia="zh-CN"/>
                <w14:textFill>
                  <w14:solidFill>
                    <w14:schemeClr w14:val="tx1"/>
                  </w14:solidFill>
                </w14:textFill>
              </w:rPr>
              <w:t>禁止的垄断行为</w:t>
            </w:r>
          </w:p>
        </w:tc>
        <w:tc>
          <w:tcPr>
            <w:tcW w:w="1043" w:type="dxa"/>
          </w:tcPr>
          <w:p>
            <w:pP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2.</w:t>
            </w:r>
            <w:r>
              <w:rPr>
                <w:rFonts w:hint="eastAsia" w:ascii="宋体" w:hAnsi="宋体" w:eastAsia="宋体" w:cs="宋体"/>
                <w:color w:val="000000" w:themeColor="text1"/>
                <w:kern w:val="0"/>
                <w:szCs w:val="21"/>
                <w14:textFill>
                  <w14:solidFill>
                    <w14:schemeClr w14:val="tx1"/>
                  </w14:solidFill>
                </w14:textFill>
              </w:rPr>
              <w:t>违法披露或者</w:t>
            </w:r>
            <w:r>
              <w:rPr>
                <w:rFonts w:hint="eastAsia" w:ascii="宋体" w:hAnsi="宋体" w:eastAsia="宋体" w:cs="宋体"/>
                <w:color w:val="000000" w:themeColor="text1"/>
                <w:kern w:val="0"/>
                <w:szCs w:val="21"/>
                <w:lang w:eastAsia="zh-CN"/>
                <w14:textFill>
                  <w14:solidFill>
                    <w14:schemeClr w14:val="tx1"/>
                  </w14:solidFill>
                </w14:textFill>
              </w:rPr>
              <w:t>违法</w:t>
            </w:r>
            <w:r>
              <w:rPr>
                <w:rFonts w:hint="eastAsia" w:ascii="宋体" w:hAnsi="宋体" w:eastAsia="宋体" w:cs="宋体"/>
                <w:color w:val="000000" w:themeColor="text1"/>
                <w:kern w:val="0"/>
                <w:szCs w:val="21"/>
                <w14:textFill>
                  <w14:solidFill>
                    <w14:schemeClr w14:val="tx1"/>
                  </w14:solidFill>
                </w14:textFill>
              </w:rPr>
              <w:t>要求经营者披露生产经营敏感信息</w:t>
            </w:r>
          </w:p>
        </w:tc>
        <w:tc>
          <w:tcPr>
            <w:tcW w:w="1043" w:type="dxa"/>
          </w:tcPr>
          <w:p>
            <w:pP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3.</w:t>
            </w:r>
            <w:r>
              <w:rPr>
                <w:rFonts w:hint="eastAsia" w:ascii="宋体" w:hAnsi="宋体" w:eastAsia="宋体" w:cs="宋体"/>
                <w:color w:val="000000" w:themeColor="text1"/>
                <w:kern w:val="0"/>
                <w:szCs w:val="21"/>
                <w14:textFill>
                  <w14:solidFill>
                    <w14:schemeClr w14:val="tx1"/>
                  </w14:solidFill>
                </w14:textFill>
              </w:rPr>
              <w:t>超越定价权限进行政府定价</w:t>
            </w:r>
          </w:p>
        </w:tc>
        <w:tc>
          <w:tcPr>
            <w:tcW w:w="1043" w:type="dxa"/>
          </w:tcPr>
          <w:p>
            <w:pP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4.</w:t>
            </w:r>
            <w:r>
              <w:rPr>
                <w:rFonts w:hint="eastAsia" w:ascii="宋体" w:hAnsi="宋体" w:eastAsia="宋体" w:cs="宋体"/>
                <w:color w:val="000000" w:themeColor="text1"/>
                <w:kern w:val="0"/>
                <w:szCs w:val="21"/>
                <w14:textFill>
                  <w14:solidFill>
                    <w14:schemeClr w14:val="tx1"/>
                  </w14:solidFill>
                </w14:textFill>
              </w:rPr>
              <w:t>违法干预实行市场调节价的商品</w:t>
            </w:r>
            <w:r>
              <w:rPr>
                <w:rFonts w:hint="eastAsia" w:ascii="宋体" w:hAnsi="宋体" w:eastAsia="宋体" w:cs="宋体"/>
                <w:color w:val="000000" w:themeColor="text1"/>
                <w:kern w:val="0"/>
                <w:szCs w:val="21"/>
                <w:lang w:eastAsia="zh-CN"/>
                <w14:textFill>
                  <w14:solidFill>
                    <w14:schemeClr w14:val="tx1"/>
                  </w14:solidFill>
                </w14:textFill>
              </w:rPr>
              <w:t>和</w:t>
            </w:r>
            <w:r>
              <w:rPr>
                <w:rFonts w:hint="eastAsia" w:ascii="宋体" w:hAnsi="宋体" w:eastAsia="宋体" w:cs="宋体"/>
                <w:color w:val="000000" w:themeColor="text1"/>
                <w:kern w:val="0"/>
                <w:szCs w:val="21"/>
                <w14:textFill>
                  <w14:solidFill>
                    <w14:schemeClr w14:val="tx1"/>
                  </w14:solidFill>
                </w14:textFill>
              </w:rPr>
              <w:t>服务</w:t>
            </w:r>
            <w:r>
              <w:rPr>
                <w:rFonts w:hint="eastAsia" w:ascii="宋体" w:hAnsi="宋体" w:eastAsia="宋体" w:cs="宋体"/>
                <w:color w:val="000000" w:themeColor="text1"/>
                <w:kern w:val="0"/>
                <w:szCs w:val="21"/>
                <w:lang w:eastAsia="zh-CN"/>
                <w14:textFill>
                  <w14:solidFill>
                    <w14:schemeClr w14:val="tx1"/>
                  </w14:solidFill>
                </w14:textFill>
              </w:rPr>
              <w:t>的</w:t>
            </w:r>
            <w:r>
              <w:rPr>
                <w:rFonts w:hint="eastAsia" w:ascii="宋体" w:hAnsi="宋体" w:eastAsia="宋体" w:cs="宋体"/>
                <w:color w:val="000000" w:themeColor="text1"/>
                <w:kern w:val="0"/>
                <w:szCs w:val="21"/>
                <w14:textFill>
                  <w14:solidFill>
                    <w14:schemeClr w14:val="tx1"/>
                  </w14:solidFill>
                </w14:textFill>
              </w:rPr>
              <w:t>价格水平</w:t>
            </w:r>
          </w:p>
        </w:tc>
        <w:tc>
          <w:tcPr>
            <w:tcW w:w="1043" w:type="dxa"/>
          </w:tcPr>
          <w:p>
            <w:pP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TimesNewRomanPSMT"/>
                <w:color w:val="000000" w:themeColor="text1"/>
                <w:kern w:val="0"/>
                <w:szCs w:val="21"/>
                <w14:textFill>
                  <w14:solidFill>
                    <w14:schemeClr w14:val="tx1"/>
                  </w14:solidFill>
                </w14:textFill>
              </w:rPr>
            </w:pPr>
            <w:r>
              <w:rPr>
                <w:rFonts w:hint="eastAsia" w:ascii="宋体" w:hAnsi="宋体" w:eastAsia="宋体" w:cs="黑体"/>
                <w:color w:val="000000" w:themeColor="text1"/>
                <w:kern w:val="0"/>
                <w:szCs w:val="21"/>
                <w14:textFill>
                  <w14:solidFill>
                    <w14:schemeClr w14:val="tx1"/>
                  </w14:solidFill>
                </w14:textFill>
              </w:rPr>
              <w:t>五、是否违反兜底条款</w:t>
            </w:r>
          </w:p>
        </w:tc>
        <w:tc>
          <w:tcPr>
            <w:tcW w:w="1043" w:type="dxa"/>
          </w:tcPr>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1.</w:t>
            </w:r>
            <w:r>
              <w:rPr>
                <w:rFonts w:hint="eastAsia" w:ascii="宋体" w:hAnsi="宋体" w:eastAsia="宋体" w:cs="宋体"/>
                <w:color w:val="000000" w:themeColor="text1"/>
                <w:kern w:val="0"/>
                <w:szCs w:val="21"/>
                <w14:textFill>
                  <w14:solidFill>
                    <w14:schemeClr w14:val="tx1"/>
                  </w14:solidFill>
                </w14:textFill>
              </w:rPr>
              <w:t>没有法律法规依据减损市场主体合法权益或者增加其义务</w:t>
            </w:r>
          </w:p>
        </w:tc>
        <w:tc>
          <w:tcPr>
            <w:tcW w:w="1043" w:type="dxa"/>
          </w:tcPr>
          <w:p>
            <w:pP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47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TimesNewRomanPSMT"/>
                <w:color w:val="000000" w:themeColor="text1"/>
                <w:kern w:val="0"/>
                <w:szCs w:val="21"/>
                <w14:textFill>
                  <w14:solidFill>
                    <w14:schemeClr w14:val="tx1"/>
                  </w14:solidFill>
                </w14:textFill>
              </w:rPr>
              <w:t>2.</w:t>
            </w:r>
            <w:r>
              <w:rPr>
                <w:rFonts w:hint="eastAsia" w:ascii="宋体" w:hAnsi="宋体" w:eastAsia="宋体" w:cs="宋体"/>
                <w:color w:val="000000" w:themeColor="text1"/>
                <w:kern w:val="0"/>
                <w:szCs w:val="21"/>
                <w14:textFill>
                  <w14:solidFill>
                    <w14:schemeClr w14:val="tx1"/>
                  </w14:solidFill>
                </w14:textFill>
              </w:rPr>
              <w:t>违反《反垄断法》制定含有排除限制竞争内容的政策措施</w:t>
            </w:r>
          </w:p>
        </w:tc>
        <w:tc>
          <w:tcPr>
            <w:tcW w:w="1043" w:type="dxa"/>
          </w:tcPr>
          <w:p>
            <w:pPr>
              <w:rPr>
                <w:rFonts w:eastAsia="宋体"/>
                <w:color w:val="000000" w:themeColor="text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951" w:hRule="atLeast"/>
        </w:trPr>
        <w:tc>
          <w:tcPr>
            <w:tcW w:w="1363" w:type="dxa"/>
            <w:vAlign w:val="center"/>
          </w:tcPr>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是否违</w:t>
            </w:r>
          </w:p>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反相关</w:t>
            </w:r>
          </w:p>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标准的</w:t>
            </w:r>
          </w:p>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结论（如</w:t>
            </w:r>
          </w:p>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违反，请</w:t>
            </w:r>
          </w:p>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详细说</w:t>
            </w:r>
          </w:p>
          <w:p>
            <w:pPr>
              <w:autoSpaceDE w:val="0"/>
              <w:autoSpaceDN w:val="0"/>
              <w:adjustRightInd w:val="0"/>
              <w:jc w:val="center"/>
              <w:rPr>
                <w:rFonts w:ascii="宋体" w:hAnsi="宋体" w:eastAsia="宋体" w:cs="TimesNewRomanPSMT"/>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明情况）</w:t>
            </w:r>
          </w:p>
        </w:tc>
        <w:tc>
          <w:tcPr>
            <w:tcW w:w="7159" w:type="dxa"/>
            <w:gridSpan w:val="7"/>
            <w:vAlign w:val="center"/>
          </w:tcPr>
          <w:p>
            <w:pPr>
              <w:autoSpaceDE w:val="0"/>
              <w:autoSpaceDN w:val="0"/>
              <w:adjustRightInd w:val="0"/>
              <w:jc w:val="both"/>
              <w:rPr>
                <w:rFonts w:ascii="宋体" w:hAnsi="宋体" w:eastAsia="宋体" w:cs="宋体"/>
                <w:color w:val="000000" w:themeColor="text1"/>
                <w:kern w:val="0"/>
                <w:szCs w:val="21"/>
                <w14:textFill>
                  <w14:solidFill>
                    <w14:schemeClr w14:val="tx1"/>
                  </w14:solidFill>
                </w14:textFill>
              </w:rPr>
            </w:pPr>
          </w:p>
          <w:p>
            <w:pPr>
              <w:autoSpaceDE w:val="0"/>
              <w:autoSpaceDN w:val="0"/>
              <w:adjustRightInd w:val="0"/>
              <w:jc w:val="center"/>
              <w:rPr>
                <w:rFonts w:hint="eastAsia" w:ascii="宋体" w:hAnsi="宋体" w:eastAsia="宋体" w:cs="宋体"/>
                <w:color w:val="000000" w:themeColor="text1"/>
                <w:kern w:val="0"/>
                <w:szCs w:val="21"/>
                <w:lang w:eastAsia="zh-CN"/>
                <w14:textFill>
                  <w14:solidFill>
                    <w14:schemeClr w14:val="tx1"/>
                  </w14:solidFill>
                </w14:textFill>
              </w:rPr>
            </w:pPr>
            <w:r>
              <w:rPr>
                <w:rFonts w:hint="eastAsia" w:ascii="宋体" w:hAnsi="宋体" w:cs="宋体"/>
                <w:color w:val="000000" w:themeColor="text1"/>
                <w:kern w:val="0"/>
                <w:szCs w:val="21"/>
                <w:lang w:eastAsia="zh-CN"/>
                <w14:textFill>
                  <w14:solidFill>
                    <w14:schemeClr w14:val="tx1"/>
                  </w14:solidFill>
                </w14:textFill>
              </w:rPr>
              <w:t>否</w:t>
            </w:r>
          </w:p>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p>
          <w:p>
            <w:pPr>
              <w:autoSpaceDE w:val="0"/>
              <w:autoSpaceDN w:val="0"/>
              <w:adjustRightInd w:val="0"/>
              <w:jc w:val="right"/>
              <w:rPr>
                <w:rFonts w:ascii="宋体" w:hAnsi="宋体" w:eastAsia="宋体" w:cs="宋体"/>
                <w:color w:val="000000" w:themeColor="text1"/>
                <w:kern w:val="0"/>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57" w:hRule="atLeast"/>
        </w:trPr>
        <w:tc>
          <w:tcPr>
            <w:tcW w:w="1363" w:type="dxa"/>
            <w:vMerge w:val="restart"/>
            <w:vAlign w:val="center"/>
          </w:tcPr>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适用例</w:t>
            </w:r>
          </w:p>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外规定</w:t>
            </w:r>
          </w:p>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（在违</w:t>
            </w:r>
          </w:p>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反相关</w:t>
            </w:r>
          </w:p>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标准时</w:t>
            </w:r>
          </w:p>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填写）</w:t>
            </w:r>
          </w:p>
        </w:tc>
        <w:tc>
          <w:tcPr>
            <w:tcW w:w="7159" w:type="dxa"/>
            <w:gridSpan w:val="7"/>
            <w:vAlign w:val="center"/>
          </w:tcPr>
          <w:p>
            <w:pPr>
              <w:autoSpaceDE w:val="0"/>
              <w:autoSpaceDN w:val="0"/>
              <w:adjustRightInd w:val="0"/>
              <w:jc w:val="left"/>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是</w:t>
            </w:r>
            <w:r>
              <w:rPr>
                <w:rFonts w:hint="eastAsia" w:ascii="宋体" w:hAnsi="宋体" w:eastAsia="宋体" w:cs="黑体"/>
                <w:color w:val="000000" w:themeColor="text1"/>
                <w:kern w:val="0"/>
                <w:szCs w:val="21"/>
                <w14:textFill>
                  <w14:solidFill>
                    <w14:schemeClr w14:val="tx1"/>
                  </w14:solidFill>
                </w14:textFill>
              </w:rPr>
              <w:t xml:space="preserve">□      </w:t>
            </w:r>
            <w:r>
              <w:rPr>
                <w:rFonts w:hint="eastAsia" w:ascii="宋体" w:hAnsi="宋体" w:eastAsia="宋体" w:cs="宋体"/>
                <w:color w:val="000000" w:themeColor="text1"/>
                <w:kern w:val="0"/>
                <w:szCs w:val="21"/>
                <w14:textFill>
                  <w14:solidFill>
                    <w14:schemeClr w14:val="tx1"/>
                  </w14:solidFill>
                </w14:textFill>
              </w:rPr>
              <w:t>否</w:t>
            </w:r>
            <w:r>
              <w:rPr>
                <w:rFonts w:hint="default" w:ascii="Arial" w:hAnsi="Arial" w:eastAsia="宋体" w:cs="Arial"/>
                <w:color w:val="000000" w:themeColor="text1"/>
                <w:kern w:val="0"/>
                <w:szCs w:val="21"/>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902" w:hRule="atLeast"/>
        </w:trPr>
        <w:tc>
          <w:tcPr>
            <w:tcW w:w="1363" w:type="dxa"/>
            <w:vMerge w:val="continue"/>
            <w:vAlign w:val="center"/>
          </w:tcPr>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p>
        </w:tc>
        <w:tc>
          <w:tcPr>
            <w:tcW w:w="1297" w:type="dxa"/>
            <w:gridSpan w:val="2"/>
            <w:vAlign w:val="center"/>
          </w:tcPr>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选择“是”时详细说明理由</w:t>
            </w:r>
          </w:p>
        </w:tc>
        <w:tc>
          <w:tcPr>
            <w:tcW w:w="5862" w:type="dxa"/>
            <w:gridSpan w:val="5"/>
            <w:vAlign w:val="center"/>
          </w:tcPr>
          <w:p>
            <w:pPr>
              <w:autoSpaceDE w:val="0"/>
              <w:autoSpaceDN w:val="0"/>
              <w:adjustRightInd w:val="0"/>
              <w:jc w:val="both"/>
              <w:rPr>
                <w:rFonts w:ascii="宋体" w:hAnsi="宋体" w:eastAsia="宋体" w:cs="宋体"/>
                <w:color w:val="000000" w:themeColor="text1"/>
                <w:kern w:val="0"/>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537" w:hRule="atLeast"/>
        </w:trPr>
        <w:tc>
          <w:tcPr>
            <w:tcW w:w="1363" w:type="dxa"/>
            <w:vAlign w:val="center"/>
          </w:tcPr>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其他需</w:t>
            </w:r>
          </w:p>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要说明</w:t>
            </w:r>
          </w:p>
          <w:p>
            <w:pPr>
              <w:autoSpaceDE w:val="0"/>
              <w:autoSpaceDN w:val="0"/>
              <w:adjustRightInd w:val="0"/>
              <w:jc w:val="center"/>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的情况</w:t>
            </w:r>
          </w:p>
        </w:tc>
        <w:tc>
          <w:tcPr>
            <w:tcW w:w="7159" w:type="dxa"/>
            <w:gridSpan w:val="7"/>
            <w:vAlign w:val="center"/>
          </w:tcPr>
          <w:p>
            <w:pPr>
              <w:autoSpaceDE w:val="0"/>
              <w:autoSpaceDN w:val="0"/>
              <w:adjustRightInd w:val="0"/>
              <w:jc w:val="both"/>
              <w:rPr>
                <w:rFonts w:hint="default" w:ascii="宋体" w:hAnsi="宋体" w:eastAsia="宋体" w:cs="宋体"/>
                <w:color w:val="000000" w:themeColor="text1"/>
                <w:kern w:val="0"/>
                <w:szCs w:val="21"/>
                <w:lang w:val="en-US" w:eastAsia="zh-CN"/>
                <w14:textFill>
                  <w14:solidFill>
                    <w14:schemeClr w14:val="tx1"/>
                  </w14:solidFill>
                </w14:textFill>
              </w:rPr>
            </w:pPr>
            <w:r>
              <w:rPr>
                <w:rFonts w:hint="eastAsia" w:ascii="宋体" w:hAnsi="宋体" w:cs="宋体"/>
                <w:color w:val="000000" w:themeColor="text1"/>
                <w:kern w:val="0"/>
                <w:szCs w:val="21"/>
                <w:lang w:val="en-US" w:eastAsia="zh-CN"/>
                <w14:textFill>
                  <w14:solidFill>
                    <w14:schemeClr w14:val="tx1"/>
                  </w14:solidFill>
                </w14:textFill>
              </w:rPr>
              <w:t xml:space="preserve">                        无</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仿宋_GB2312"/>
    <w:panose1 w:val="02010601030101010101"/>
    <w:charset w:val="86"/>
    <w:family w:val="auto"/>
    <w:pitch w:val="default"/>
    <w:sig w:usb0="00000000" w:usb1="00000000" w:usb2="00000000" w:usb3="00000000" w:csb0="00040000" w:csb1="00000000"/>
  </w:font>
  <w:font w:name="TimesNewRomanPSMT">
    <w:altName w:val="Times New Roman"/>
    <w:panose1 w:val="00000000000000000000"/>
    <w:charset w:val="86"/>
    <w:family w:val="auto"/>
    <w:pitch w:val="default"/>
    <w:sig w:usb0="00000000" w:usb1="00000000" w:usb2="0000001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92EF971"/>
    <w:multiLevelType w:val="singleLevel"/>
    <w:tmpl w:val="A92EF971"/>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6B56325"/>
    <w:rsid w:val="03726E56"/>
    <w:rsid w:val="0A113858"/>
    <w:rsid w:val="0F463F88"/>
    <w:rsid w:val="27762255"/>
    <w:rsid w:val="2CB20677"/>
    <w:rsid w:val="303D7440"/>
    <w:rsid w:val="335464E3"/>
    <w:rsid w:val="38DD1645"/>
    <w:rsid w:val="395F7156"/>
    <w:rsid w:val="44A06F2A"/>
    <w:rsid w:val="44C10B36"/>
    <w:rsid w:val="4DD80E05"/>
    <w:rsid w:val="4DE5268A"/>
    <w:rsid w:val="4E4121A7"/>
    <w:rsid w:val="4EC44B54"/>
    <w:rsid w:val="527F0E06"/>
    <w:rsid w:val="5D0855F4"/>
    <w:rsid w:val="5DBE2D60"/>
    <w:rsid w:val="677C1207"/>
    <w:rsid w:val="68497A69"/>
    <w:rsid w:val="68D00B00"/>
    <w:rsid w:val="6CE2265C"/>
    <w:rsid w:val="702A6AD4"/>
    <w:rsid w:val="751925C1"/>
    <w:rsid w:val="76B56325"/>
    <w:rsid w:val="796671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27</TotalTime>
  <ScaleCrop>false</ScaleCrop>
  <LinksUpToDate>false</LinksUpToDate>
  <CharactersWithSpaces>0</CharactersWithSpaces>
  <Application>WPS Office_10.8.2.7027_F1E327BC-269C-435d-A152-05C5408002CA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2024-04-03T02:07:00Z</dcterms:created>
  <dc:creator>刘梅</dc:creator>
  <cp:lastModifiedBy>NTKO</cp:lastModifiedBy>
  <cp:lastPrinted>2024-04-03T02:50:00Z</cp:lastPrinted>
  <dcterms:modified xsi:type="dcterms:W3CDTF">2024-07-22T03:16:33Z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2052-10.8.2.7027</vt:lpwstr>
  </property>
</Properties>
</file>